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33750" w14:textId="51743D77" w:rsidR="008E274C" w:rsidRDefault="008E274C" w:rsidP="008E274C">
      <w:pPr>
        <w:rPr>
          <w:rFonts w:cs="Arial"/>
        </w:rPr>
      </w:pPr>
      <w:r w:rsidRPr="00696A01">
        <w:rPr>
          <w:rFonts w:cs="Arial"/>
        </w:rPr>
        <w:t xml:space="preserve">Občinski svet Občine </w:t>
      </w:r>
      <w:r>
        <w:rPr>
          <w:rFonts w:cs="Arial"/>
        </w:rPr>
        <w:t>Domžale</w:t>
      </w:r>
      <w:r w:rsidRPr="00696A01">
        <w:rPr>
          <w:rFonts w:cs="Arial"/>
        </w:rPr>
        <w:t xml:space="preserve"> </w:t>
      </w:r>
      <w:r>
        <w:rPr>
          <w:rFonts w:cs="Arial"/>
        </w:rPr>
        <w:t xml:space="preserve"> je n</w:t>
      </w:r>
      <w:r w:rsidRPr="00696A01">
        <w:rPr>
          <w:rFonts w:cs="Arial"/>
        </w:rPr>
        <w:t xml:space="preserve">a podlagi 118. in 119. člena s sklicem na drugo alinejo četrte točke 289. člena Zakona o urejanju prostora - ZUreP-3 (Uradni list RS, št. 199/21) in </w:t>
      </w:r>
      <w:r w:rsidR="00D42BF9" w:rsidRPr="00D42BF9">
        <w:rPr>
          <w:rFonts w:cs="Arial"/>
        </w:rPr>
        <w:t>3. člen Statuta Občine Domžale (Uradni vestnik Občine Domžale, št. 08/24) ali 29. člen Zakona o lokalni samoupravi</w:t>
      </w:r>
      <w:r w:rsidRPr="00696A01">
        <w:rPr>
          <w:rFonts w:cs="Arial"/>
        </w:rPr>
        <w:t xml:space="preserve"> na redni seji dne</w:t>
      </w:r>
      <w:r>
        <w:rPr>
          <w:rFonts w:cs="Arial"/>
        </w:rPr>
        <w:t xml:space="preserve"> </w:t>
      </w:r>
      <w:proofErr w:type="spellStart"/>
      <w:r>
        <w:rPr>
          <w:rFonts w:cs="Arial"/>
        </w:rPr>
        <w:t>xxxxxxx</w:t>
      </w:r>
      <w:proofErr w:type="spellEnd"/>
      <w:r>
        <w:rPr>
          <w:rFonts w:cs="Arial"/>
        </w:rPr>
        <w:t xml:space="preserve"> </w:t>
      </w:r>
      <w:r w:rsidRPr="00696A01">
        <w:rPr>
          <w:rFonts w:cs="Arial"/>
        </w:rPr>
        <w:t>sprejel</w:t>
      </w:r>
    </w:p>
    <w:p w14:paraId="3B9B8ECF" w14:textId="77777777" w:rsidR="008E274C" w:rsidRDefault="008E274C" w:rsidP="008E274C">
      <w:pPr>
        <w:rPr>
          <w:rFonts w:cs="Arial"/>
        </w:rPr>
      </w:pPr>
    </w:p>
    <w:p w14:paraId="14500F76" w14:textId="77777777" w:rsidR="008E274C" w:rsidRDefault="008E274C" w:rsidP="008E274C">
      <w:pPr>
        <w:rPr>
          <w:rFonts w:cs="Arial"/>
        </w:rPr>
      </w:pPr>
    </w:p>
    <w:p w14:paraId="4D3F63FB" w14:textId="77777777" w:rsidR="008E274C" w:rsidRPr="00FA1D69" w:rsidRDefault="008E274C" w:rsidP="008E274C">
      <w:pPr>
        <w:jc w:val="center"/>
        <w:rPr>
          <w:rFonts w:cs="Arial"/>
          <w:b/>
          <w:bCs/>
          <w:spacing w:val="-2"/>
        </w:rPr>
      </w:pPr>
      <w:r w:rsidRPr="00FA1D69">
        <w:rPr>
          <w:rFonts w:cs="Arial"/>
          <w:b/>
          <w:bCs/>
          <w:spacing w:val="-2"/>
        </w:rPr>
        <w:t>ODLOK</w:t>
      </w:r>
    </w:p>
    <w:p w14:paraId="13EB6735" w14:textId="77777777" w:rsidR="008E274C" w:rsidRPr="00FA1D69" w:rsidRDefault="008E274C" w:rsidP="008E274C">
      <w:pPr>
        <w:jc w:val="center"/>
        <w:rPr>
          <w:rFonts w:cs="Arial"/>
          <w:b/>
          <w:bCs/>
        </w:rPr>
      </w:pPr>
    </w:p>
    <w:p w14:paraId="4B5AB989" w14:textId="6DA195E5" w:rsidR="008E274C" w:rsidRPr="00FA1D69" w:rsidRDefault="008E274C" w:rsidP="008E274C">
      <w:pPr>
        <w:jc w:val="center"/>
        <w:rPr>
          <w:rFonts w:cs="Arial"/>
          <w:b/>
          <w:bCs/>
        </w:rPr>
      </w:pPr>
      <w:r w:rsidRPr="00FA1D69">
        <w:rPr>
          <w:rFonts w:cs="Arial"/>
          <w:b/>
          <w:bCs/>
        </w:rPr>
        <w:t>O</w:t>
      </w:r>
      <w:r>
        <w:rPr>
          <w:rFonts w:cs="Arial"/>
          <w:b/>
          <w:bCs/>
        </w:rPr>
        <w:t xml:space="preserve"> SPREMEMBAH IN DOPOLNITVAH OBČINSKEGA PODROBNEGA PROSTORSKEGA NAČRTA</w:t>
      </w:r>
      <w:r w:rsidRPr="00FA1D69">
        <w:rPr>
          <w:rFonts w:cs="Arial"/>
          <w:b/>
          <w:bCs/>
          <w:spacing w:val="-14"/>
        </w:rPr>
        <w:t xml:space="preserve"> </w:t>
      </w:r>
      <w:r w:rsidRPr="00FA1D69">
        <w:rPr>
          <w:rFonts w:cs="Arial"/>
          <w:b/>
          <w:bCs/>
        </w:rPr>
        <w:t xml:space="preserve">ZA </w:t>
      </w:r>
      <w:r w:rsidRPr="00FA1D69">
        <w:rPr>
          <w:rFonts w:cs="Arial"/>
          <w:b/>
          <w:bCs/>
          <w:spacing w:val="-2"/>
        </w:rPr>
        <w:t>OBMOČJ</w:t>
      </w:r>
      <w:r>
        <w:rPr>
          <w:rFonts w:cs="Arial"/>
          <w:b/>
          <w:bCs/>
          <w:spacing w:val="-2"/>
        </w:rPr>
        <w:t>E</w:t>
      </w:r>
      <w:r w:rsidRPr="00FA1D69">
        <w:rPr>
          <w:rFonts w:cs="Arial"/>
          <w:b/>
          <w:bCs/>
        </w:rPr>
        <w:t xml:space="preserve"> »V9-1</w:t>
      </w:r>
      <w:r w:rsidRPr="00FA1D69">
        <w:rPr>
          <w:rFonts w:cs="Arial"/>
          <w:b/>
          <w:bCs/>
          <w:spacing w:val="-4"/>
        </w:rPr>
        <w:t xml:space="preserve"> </w:t>
      </w:r>
      <w:r w:rsidRPr="00FA1D69">
        <w:rPr>
          <w:rFonts w:cs="Arial"/>
          <w:b/>
          <w:bCs/>
        </w:rPr>
        <w:t>POD</w:t>
      </w:r>
      <w:r w:rsidRPr="00FA1D69">
        <w:rPr>
          <w:rFonts w:cs="Arial"/>
          <w:b/>
          <w:bCs/>
          <w:spacing w:val="-3"/>
        </w:rPr>
        <w:t xml:space="preserve"> </w:t>
      </w:r>
      <w:r w:rsidRPr="00FA1D69">
        <w:rPr>
          <w:rFonts w:cs="Arial"/>
          <w:b/>
          <w:bCs/>
        </w:rPr>
        <w:t>TOSAMO</w:t>
      </w:r>
      <w:r w:rsidRPr="00FA1D69">
        <w:rPr>
          <w:rFonts w:cs="Arial"/>
          <w:b/>
          <w:bCs/>
          <w:spacing w:val="-3"/>
        </w:rPr>
        <w:t xml:space="preserve"> </w:t>
      </w:r>
      <w:r w:rsidRPr="00FA1D69">
        <w:rPr>
          <w:rFonts w:cs="Arial"/>
          <w:b/>
          <w:bCs/>
          <w:spacing w:val="-4"/>
        </w:rPr>
        <w:t>JUG«</w:t>
      </w:r>
    </w:p>
    <w:p w14:paraId="3A363942" w14:textId="77777777" w:rsidR="008E274C" w:rsidRDefault="008E274C" w:rsidP="008E274C">
      <w:pPr>
        <w:jc w:val="center"/>
        <w:rPr>
          <w:rFonts w:cs="Arial"/>
          <w:b/>
          <w:bCs/>
        </w:rPr>
      </w:pPr>
    </w:p>
    <w:p w14:paraId="670D67AE" w14:textId="77777777" w:rsidR="008E274C" w:rsidRDefault="008E274C" w:rsidP="008E274C">
      <w:pPr>
        <w:pStyle w:val="Odstavekseznama"/>
        <w:numPr>
          <w:ilvl w:val="0"/>
          <w:numId w:val="2"/>
        </w:numPr>
        <w:jc w:val="center"/>
        <w:rPr>
          <w:rFonts w:cs="Arial"/>
        </w:rPr>
      </w:pPr>
      <w:r>
        <w:rPr>
          <w:rFonts w:cs="Arial"/>
        </w:rPr>
        <w:t>č</w:t>
      </w:r>
      <w:r w:rsidRPr="008E274C">
        <w:rPr>
          <w:rFonts w:cs="Arial"/>
        </w:rPr>
        <w:t>len</w:t>
      </w:r>
    </w:p>
    <w:p w14:paraId="0CE62A41" w14:textId="77777777" w:rsidR="00D42BF9" w:rsidRDefault="00D42BF9" w:rsidP="00D42BF9">
      <w:r>
        <w:t>V naslovu Odloka o občinskem podrobnem prostorskem načrtu za območje »V9-1 Pod Tosamo jug« (Uradni vestnik Občine Domžale, št. 07/16, v nadaljevanju: odlok) se besedna zveza »del območja« nadomesti z besedo »območje«.</w:t>
      </w:r>
    </w:p>
    <w:p w14:paraId="0D90CBAF" w14:textId="77777777" w:rsidR="008E274C" w:rsidRPr="008E274C" w:rsidRDefault="008E274C" w:rsidP="008E274C">
      <w:pPr>
        <w:pStyle w:val="Odstavekseznama"/>
      </w:pPr>
    </w:p>
    <w:p w14:paraId="08DE8B61" w14:textId="77777777" w:rsidR="008E274C" w:rsidRPr="008E274C" w:rsidRDefault="008E274C" w:rsidP="008E274C">
      <w:pPr>
        <w:rPr>
          <w:rFonts w:cs="Arial"/>
        </w:rPr>
      </w:pPr>
    </w:p>
    <w:p w14:paraId="5C75A949" w14:textId="77777777" w:rsidR="008E274C" w:rsidRDefault="008E274C" w:rsidP="008E274C">
      <w:pPr>
        <w:pStyle w:val="Odstavekseznama"/>
        <w:numPr>
          <w:ilvl w:val="0"/>
          <w:numId w:val="2"/>
        </w:numPr>
        <w:jc w:val="center"/>
        <w:rPr>
          <w:rFonts w:cs="Arial"/>
        </w:rPr>
      </w:pPr>
      <w:r>
        <w:rPr>
          <w:rFonts w:cs="Arial"/>
        </w:rPr>
        <w:t>č</w:t>
      </w:r>
      <w:r w:rsidRPr="008E274C">
        <w:rPr>
          <w:rFonts w:cs="Arial"/>
        </w:rPr>
        <w:t>len</w:t>
      </w:r>
    </w:p>
    <w:p w14:paraId="156DE918" w14:textId="42D654DB" w:rsidR="008E274C" w:rsidRDefault="008E274C" w:rsidP="008E274C">
      <w:pPr>
        <w:jc w:val="center"/>
        <w:rPr>
          <w:rFonts w:cs="Arial"/>
        </w:rPr>
      </w:pPr>
      <w:r>
        <w:rPr>
          <w:rFonts w:cs="Arial"/>
        </w:rPr>
        <w:t>V naslovu odloka se črtata besedi »del območja« in nadomestita z besedo »območje«.</w:t>
      </w:r>
    </w:p>
    <w:p w14:paraId="34D4AF0B" w14:textId="77777777" w:rsidR="00AC0431" w:rsidRDefault="00AC0431" w:rsidP="00AC0431">
      <w:pPr>
        <w:rPr>
          <w:rFonts w:cs="Arial"/>
        </w:rPr>
      </w:pPr>
    </w:p>
    <w:p w14:paraId="7A223993" w14:textId="3D05351F" w:rsidR="00AC0431" w:rsidRPr="00B054E9" w:rsidRDefault="00AC0431" w:rsidP="00AC0431">
      <w:pPr>
        <w:rPr>
          <w:rFonts w:cs="Arial"/>
          <w:i/>
          <w:iCs/>
          <w:color w:val="4C94D8" w:themeColor="text2" w:themeTint="80"/>
          <w:sz w:val="20"/>
          <w:szCs w:val="20"/>
        </w:rPr>
      </w:pPr>
      <w:r w:rsidRPr="00B054E9">
        <w:rPr>
          <w:rFonts w:cs="Arial"/>
          <w:i/>
          <w:iCs/>
          <w:color w:val="4C94D8" w:themeColor="text2" w:themeTint="80"/>
          <w:sz w:val="20"/>
          <w:szCs w:val="20"/>
        </w:rPr>
        <w:t>Obrazložitev:</w:t>
      </w:r>
      <w:r w:rsidR="00B054E9" w:rsidRPr="00B054E9">
        <w:rPr>
          <w:rFonts w:cs="Arial"/>
          <w:i/>
          <w:iCs/>
          <w:color w:val="4C94D8" w:themeColor="text2" w:themeTint="80"/>
          <w:sz w:val="20"/>
          <w:szCs w:val="20"/>
        </w:rPr>
        <w:t xml:space="preserve"> Z SD OPPN ureja celo območje in ne več del območja.</w:t>
      </w:r>
    </w:p>
    <w:p w14:paraId="6051210A" w14:textId="77777777" w:rsidR="00AC0431" w:rsidRDefault="00AC0431" w:rsidP="008E274C">
      <w:pPr>
        <w:jc w:val="center"/>
        <w:rPr>
          <w:rFonts w:cs="Arial"/>
        </w:rPr>
      </w:pPr>
    </w:p>
    <w:p w14:paraId="6EE42E6F" w14:textId="77777777" w:rsidR="008E274C" w:rsidRDefault="008E274C" w:rsidP="008E274C">
      <w:pPr>
        <w:jc w:val="center"/>
        <w:rPr>
          <w:rFonts w:cs="Arial"/>
        </w:rPr>
      </w:pPr>
    </w:p>
    <w:p w14:paraId="4B3FEE4F" w14:textId="5CFBA6C4" w:rsidR="008E274C" w:rsidRDefault="008E274C" w:rsidP="008E274C">
      <w:pPr>
        <w:pStyle w:val="Odstavekseznama"/>
        <w:numPr>
          <w:ilvl w:val="0"/>
          <w:numId w:val="2"/>
        </w:numPr>
        <w:jc w:val="center"/>
        <w:rPr>
          <w:rFonts w:cs="Arial"/>
        </w:rPr>
      </w:pPr>
      <w:r>
        <w:rPr>
          <w:rFonts w:cs="Arial"/>
        </w:rPr>
        <w:t>č</w:t>
      </w:r>
      <w:r w:rsidRPr="008E274C">
        <w:rPr>
          <w:rFonts w:cs="Arial"/>
        </w:rPr>
        <w:t>len</w:t>
      </w:r>
    </w:p>
    <w:p w14:paraId="6EA61BAC" w14:textId="3401340D" w:rsidR="008E274C" w:rsidRDefault="008E274C" w:rsidP="008E274C">
      <w:pPr>
        <w:rPr>
          <w:rFonts w:cs="Arial"/>
        </w:rPr>
      </w:pPr>
      <w:r>
        <w:rPr>
          <w:rFonts w:cs="Arial"/>
        </w:rPr>
        <w:t xml:space="preserve">V  prvem stavku </w:t>
      </w:r>
      <w:r w:rsidR="001477B1">
        <w:rPr>
          <w:rFonts w:cs="Arial"/>
        </w:rPr>
        <w:t>1. člena</w:t>
      </w:r>
      <w:r w:rsidR="00D42BF9">
        <w:rPr>
          <w:rFonts w:cs="Arial"/>
        </w:rPr>
        <w:t xml:space="preserve"> odloka</w:t>
      </w:r>
      <w:r>
        <w:rPr>
          <w:rFonts w:cs="Arial"/>
        </w:rPr>
        <w:t xml:space="preserve"> se črtata besedi »del območja« in nadomestita z besedo »območje«.</w:t>
      </w:r>
    </w:p>
    <w:p w14:paraId="036A1CA8" w14:textId="58AA175A" w:rsidR="008E274C" w:rsidRDefault="008E274C" w:rsidP="008E274C">
      <w:pPr>
        <w:rPr>
          <w:rFonts w:cs="Arial"/>
        </w:rPr>
      </w:pPr>
      <w:r>
        <w:rPr>
          <w:rFonts w:cs="Arial"/>
        </w:rPr>
        <w:t xml:space="preserve">Drugi stavek </w:t>
      </w:r>
      <w:r w:rsidR="001477B1">
        <w:rPr>
          <w:rFonts w:cs="Arial"/>
        </w:rPr>
        <w:t xml:space="preserve">1.člena </w:t>
      </w:r>
      <w:r w:rsidR="00D42BF9">
        <w:rPr>
          <w:rFonts w:cs="Arial"/>
        </w:rPr>
        <w:t xml:space="preserve">odloka </w:t>
      </w:r>
      <w:r>
        <w:rPr>
          <w:rFonts w:cs="Arial"/>
        </w:rPr>
        <w:t>se črta</w:t>
      </w:r>
      <w:r w:rsidR="00AC0431">
        <w:rPr>
          <w:rFonts w:cs="Arial"/>
        </w:rPr>
        <w:t>.</w:t>
      </w:r>
    </w:p>
    <w:p w14:paraId="6A50201A" w14:textId="77777777" w:rsidR="00D42BF9" w:rsidRDefault="00D42BF9" w:rsidP="00D42BF9">
      <w:pPr>
        <w:rPr>
          <w:rFonts w:cs="Arial"/>
        </w:rPr>
      </w:pPr>
      <w:r>
        <w:rPr>
          <w:rFonts w:cs="Arial"/>
        </w:rPr>
        <w:t xml:space="preserve">V 1. členu odloka se doda nov drugi odstavek, ki se glasi: </w:t>
      </w:r>
    </w:p>
    <w:p w14:paraId="1EEC85E0" w14:textId="77777777" w:rsidR="00D42BF9" w:rsidRDefault="00D42BF9" w:rsidP="00D42BF9">
      <w:pPr>
        <w:rPr>
          <w:rFonts w:cs="Arial"/>
        </w:rPr>
      </w:pPr>
      <w:r>
        <w:rPr>
          <w:rFonts w:cs="Arial"/>
        </w:rPr>
        <w:t>»</w:t>
      </w:r>
      <w:r>
        <w:t xml:space="preserve">Prostorski </w:t>
      </w:r>
      <w:r w:rsidRPr="008E274C">
        <w:t>akt je v prostorskem informacijskem sistemu objavljen pod identifikacijsko</w:t>
      </w:r>
      <w:r>
        <w:t xml:space="preserve"> </w:t>
      </w:r>
      <w:r w:rsidRPr="008E274C">
        <w:t xml:space="preserve">številko: </w:t>
      </w:r>
      <w:r>
        <w:t>5789.«.</w:t>
      </w:r>
    </w:p>
    <w:p w14:paraId="1F285BA2" w14:textId="77777777" w:rsidR="00D42BF9" w:rsidRDefault="00D42BF9" w:rsidP="008E274C">
      <w:pPr>
        <w:rPr>
          <w:rFonts w:cs="Arial"/>
        </w:rPr>
      </w:pPr>
    </w:p>
    <w:p w14:paraId="02783E9E" w14:textId="77777777" w:rsidR="00B054E9" w:rsidRDefault="00B054E9" w:rsidP="00B054E9">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1A06E393" w14:textId="15553FAB" w:rsidR="00B054E9" w:rsidRDefault="00B054E9" w:rsidP="00B054E9">
      <w:pPr>
        <w:rPr>
          <w:rFonts w:cs="Arial"/>
          <w:i/>
          <w:iCs/>
          <w:color w:val="4C94D8" w:themeColor="text2" w:themeTint="80"/>
          <w:sz w:val="20"/>
          <w:szCs w:val="20"/>
        </w:rPr>
      </w:pPr>
      <w:r w:rsidRPr="00B054E9">
        <w:rPr>
          <w:rFonts w:cs="Arial"/>
          <w:i/>
          <w:iCs/>
          <w:color w:val="4C94D8" w:themeColor="text2" w:themeTint="80"/>
          <w:sz w:val="20"/>
          <w:szCs w:val="20"/>
        </w:rPr>
        <w:t>Z SD OPPN ureja celo območje in ne več del območja.</w:t>
      </w:r>
    </w:p>
    <w:p w14:paraId="2D2E1BD9" w14:textId="62470200" w:rsidR="00B054E9" w:rsidRPr="00B054E9" w:rsidRDefault="00B054E9" w:rsidP="00B054E9">
      <w:pPr>
        <w:rPr>
          <w:rFonts w:cs="Arial"/>
          <w:i/>
          <w:iCs/>
          <w:color w:val="4C94D8" w:themeColor="text2" w:themeTint="80"/>
          <w:sz w:val="20"/>
          <w:szCs w:val="20"/>
        </w:rPr>
      </w:pPr>
      <w:r>
        <w:rPr>
          <w:rFonts w:cs="Arial"/>
          <w:i/>
          <w:iCs/>
          <w:color w:val="4C94D8" w:themeColor="text2" w:themeTint="80"/>
          <w:sz w:val="20"/>
          <w:szCs w:val="20"/>
        </w:rPr>
        <w:t xml:space="preserve">Po mnenju MNVP ni ustrezno, da se v Odloku navaja naziv izdelovalca OPPN, zato se v SD OPPN naziv izdelovalca prvotnega OPPN briše, novega izdelovalca </w:t>
      </w:r>
      <w:r w:rsidR="00A005BC">
        <w:rPr>
          <w:rFonts w:cs="Arial"/>
          <w:i/>
          <w:iCs/>
          <w:color w:val="4C94D8" w:themeColor="text2" w:themeTint="80"/>
          <w:sz w:val="20"/>
          <w:szCs w:val="20"/>
        </w:rPr>
        <w:t>SD OPPN</w:t>
      </w:r>
      <w:r>
        <w:rPr>
          <w:rFonts w:cs="Arial"/>
          <w:i/>
          <w:iCs/>
          <w:color w:val="4C94D8" w:themeColor="text2" w:themeTint="80"/>
          <w:sz w:val="20"/>
          <w:szCs w:val="20"/>
        </w:rPr>
        <w:t xml:space="preserve"> se prav tako ne navaja.</w:t>
      </w:r>
    </w:p>
    <w:p w14:paraId="4D0D807C" w14:textId="77777777" w:rsidR="00B054E9" w:rsidRDefault="00B054E9" w:rsidP="008E274C">
      <w:pPr>
        <w:rPr>
          <w:rFonts w:cs="Arial"/>
        </w:rPr>
      </w:pPr>
    </w:p>
    <w:p w14:paraId="0B35251A" w14:textId="77777777" w:rsidR="008E274C" w:rsidRDefault="008E274C" w:rsidP="008E274C">
      <w:pPr>
        <w:rPr>
          <w:rFonts w:cs="Arial"/>
        </w:rPr>
      </w:pPr>
    </w:p>
    <w:p w14:paraId="10DD0C6F" w14:textId="77777777" w:rsidR="008E274C" w:rsidRDefault="008E274C" w:rsidP="008E274C">
      <w:pPr>
        <w:pStyle w:val="Odstavekseznama"/>
        <w:numPr>
          <w:ilvl w:val="0"/>
          <w:numId w:val="2"/>
        </w:numPr>
        <w:jc w:val="center"/>
        <w:rPr>
          <w:rFonts w:cs="Arial"/>
        </w:rPr>
      </w:pPr>
      <w:r>
        <w:rPr>
          <w:rFonts w:cs="Arial"/>
        </w:rPr>
        <w:t>č</w:t>
      </w:r>
      <w:r w:rsidRPr="008E274C">
        <w:rPr>
          <w:rFonts w:cs="Arial"/>
        </w:rPr>
        <w:t>len</w:t>
      </w:r>
    </w:p>
    <w:p w14:paraId="018ADEB2" w14:textId="77777777" w:rsidR="00D42BF9" w:rsidRPr="00D42BF9" w:rsidRDefault="00D42BF9" w:rsidP="00D42BF9">
      <w:pPr>
        <w:rPr>
          <w:rFonts w:cs="Arial"/>
        </w:rPr>
      </w:pPr>
      <w:r w:rsidRPr="00D42BF9">
        <w:rPr>
          <w:rFonts w:cs="Arial"/>
        </w:rPr>
        <w:t>Spremeni se tretji odstavek 2. člena odloka tako, da se glasi:</w:t>
      </w:r>
    </w:p>
    <w:p w14:paraId="5379C0C0" w14:textId="6188A318" w:rsidR="008E274C" w:rsidRPr="00D42BF9" w:rsidRDefault="00D42BF9" w:rsidP="00D42BF9">
      <w:pPr>
        <w:rPr>
          <w:rFonts w:cs="Arial"/>
        </w:rPr>
      </w:pPr>
      <w:r w:rsidRPr="00D42BF9">
        <w:rPr>
          <w:rFonts w:cs="Arial"/>
        </w:rPr>
        <w:t>»Grafični del OPPN obsega:</w:t>
      </w:r>
    </w:p>
    <w:p w14:paraId="00E465AA" w14:textId="63C7115B" w:rsidR="008E274C" w:rsidRPr="008E274C" w:rsidRDefault="008E274C" w:rsidP="008E274C">
      <w:pPr>
        <w:pStyle w:val="Odstavekseznama"/>
        <w:numPr>
          <w:ilvl w:val="0"/>
          <w:numId w:val="6"/>
        </w:numPr>
        <w:rPr>
          <w:rFonts w:cs="Arial"/>
        </w:rPr>
      </w:pPr>
      <w:r w:rsidRPr="008E274C">
        <w:rPr>
          <w:rFonts w:cs="Arial"/>
        </w:rPr>
        <w:t xml:space="preserve">List 01.1 Prikaz lege območja SD OPPN v prostoru </w:t>
      </w:r>
    </w:p>
    <w:p w14:paraId="551CCB0D" w14:textId="18DD960A" w:rsidR="008E274C" w:rsidRPr="008E274C" w:rsidRDefault="008E274C" w:rsidP="008E274C">
      <w:pPr>
        <w:pStyle w:val="Odstavekseznama"/>
        <w:numPr>
          <w:ilvl w:val="0"/>
          <w:numId w:val="6"/>
        </w:numPr>
        <w:rPr>
          <w:rFonts w:cs="Arial"/>
        </w:rPr>
      </w:pPr>
      <w:r w:rsidRPr="008E274C">
        <w:rPr>
          <w:rFonts w:cs="Arial"/>
        </w:rPr>
        <w:t>List 01.2 Območje SD OPPN s prikazom obstoječega stanja</w:t>
      </w:r>
    </w:p>
    <w:p w14:paraId="4CA69694" w14:textId="189DEC85" w:rsidR="008E274C" w:rsidRPr="008E274C" w:rsidRDefault="008E274C" w:rsidP="008E274C">
      <w:pPr>
        <w:pStyle w:val="Odstavekseznama"/>
        <w:numPr>
          <w:ilvl w:val="0"/>
          <w:numId w:val="6"/>
        </w:numPr>
        <w:rPr>
          <w:rFonts w:cs="Arial"/>
        </w:rPr>
      </w:pPr>
      <w:r w:rsidRPr="008E274C">
        <w:rPr>
          <w:rFonts w:cs="Arial"/>
        </w:rPr>
        <w:t xml:space="preserve">List 01.3 Prikaz umestitve načrtovane ureditve v prostor </w:t>
      </w:r>
      <w:r w:rsidRPr="008E274C">
        <w:rPr>
          <w:rFonts w:cs="Arial"/>
        </w:rPr>
        <w:tab/>
      </w:r>
    </w:p>
    <w:p w14:paraId="2DEB7D70" w14:textId="0651FB3C" w:rsidR="008E274C" w:rsidRPr="008E274C" w:rsidRDefault="008E274C" w:rsidP="008E274C">
      <w:pPr>
        <w:pStyle w:val="Odstavekseznama"/>
        <w:numPr>
          <w:ilvl w:val="0"/>
          <w:numId w:val="6"/>
        </w:numPr>
        <w:rPr>
          <w:rFonts w:cs="Arial"/>
        </w:rPr>
      </w:pPr>
      <w:r w:rsidRPr="008E274C">
        <w:rPr>
          <w:rFonts w:cs="Arial"/>
        </w:rPr>
        <w:t xml:space="preserve">List 01.4 Prikaz umestitve načrtovane ureditve v prostor - prerezi </w:t>
      </w:r>
    </w:p>
    <w:p w14:paraId="3E380B14" w14:textId="597DE164" w:rsidR="008E274C" w:rsidRPr="008E274C" w:rsidRDefault="008E274C" w:rsidP="008E274C">
      <w:pPr>
        <w:pStyle w:val="Odstavekseznama"/>
        <w:numPr>
          <w:ilvl w:val="0"/>
          <w:numId w:val="6"/>
        </w:numPr>
        <w:rPr>
          <w:rFonts w:cs="Arial"/>
        </w:rPr>
      </w:pPr>
      <w:r w:rsidRPr="008E274C">
        <w:rPr>
          <w:rFonts w:cs="Arial"/>
        </w:rPr>
        <w:t>List 01.5 Prikaz možnega urejanja območja</w:t>
      </w:r>
      <w:r w:rsidRPr="008E274C">
        <w:rPr>
          <w:rFonts w:cs="Arial"/>
        </w:rPr>
        <w:tab/>
      </w:r>
    </w:p>
    <w:p w14:paraId="070DCC7F" w14:textId="4A373C1D" w:rsidR="008E274C" w:rsidRPr="008E274C" w:rsidRDefault="008E274C" w:rsidP="008E274C">
      <w:pPr>
        <w:pStyle w:val="Odstavekseznama"/>
        <w:numPr>
          <w:ilvl w:val="0"/>
          <w:numId w:val="6"/>
        </w:numPr>
        <w:rPr>
          <w:rFonts w:cs="Arial"/>
        </w:rPr>
      </w:pPr>
      <w:r w:rsidRPr="008E274C">
        <w:rPr>
          <w:rFonts w:cs="Arial"/>
        </w:rPr>
        <w:t xml:space="preserve">List 01.6 Prikaz ureditev glede poteka omrežij in priključevanja objektov na gospodarsko javno infrastrukturo ter grajeno javno dobro </w:t>
      </w:r>
    </w:p>
    <w:p w14:paraId="376AC987" w14:textId="2955267F" w:rsidR="008E274C" w:rsidRPr="008E274C" w:rsidRDefault="008E274C" w:rsidP="008E274C">
      <w:pPr>
        <w:pStyle w:val="Odstavekseznama"/>
        <w:numPr>
          <w:ilvl w:val="0"/>
          <w:numId w:val="6"/>
        </w:numPr>
        <w:rPr>
          <w:rFonts w:cs="Arial"/>
        </w:rPr>
      </w:pPr>
      <w:r w:rsidRPr="008E274C">
        <w:rPr>
          <w:rFonts w:cs="Arial"/>
        </w:rPr>
        <w:t xml:space="preserve">List 01.7 Prikaz intervencijskih poti in javnih površin </w:t>
      </w:r>
    </w:p>
    <w:p w14:paraId="16C20C06" w14:textId="25EC7F0B" w:rsidR="008E274C" w:rsidRPr="008E274C" w:rsidRDefault="008E274C" w:rsidP="008E274C">
      <w:pPr>
        <w:pStyle w:val="Odstavekseznama"/>
        <w:numPr>
          <w:ilvl w:val="0"/>
          <w:numId w:val="6"/>
        </w:numPr>
        <w:rPr>
          <w:rFonts w:cs="Arial"/>
        </w:rPr>
      </w:pPr>
      <w:r w:rsidRPr="008E274C">
        <w:rPr>
          <w:rFonts w:cs="Arial"/>
        </w:rPr>
        <w:t>List 01.8 Načrt območja ureditvenih enot in parcelacije javnih poti</w:t>
      </w:r>
    </w:p>
    <w:p w14:paraId="1A79F35C" w14:textId="77777777" w:rsidR="008E274C" w:rsidRDefault="008E274C" w:rsidP="008E274C">
      <w:pPr>
        <w:rPr>
          <w:rFonts w:cs="Arial"/>
        </w:rPr>
      </w:pPr>
    </w:p>
    <w:p w14:paraId="2D204D3D" w14:textId="77777777" w:rsidR="008E274C" w:rsidRPr="008E274C" w:rsidRDefault="008E274C" w:rsidP="008E274C">
      <w:pPr>
        <w:rPr>
          <w:rFonts w:cs="Arial"/>
        </w:rPr>
      </w:pPr>
    </w:p>
    <w:p w14:paraId="6F1AD462" w14:textId="79DB703D" w:rsidR="008E274C" w:rsidRDefault="008E274C" w:rsidP="008E274C">
      <w:pPr>
        <w:pStyle w:val="Odstavekseznama"/>
        <w:rPr>
          <w:rFonts w:cs="Arial"/>
        </w:rPr>
      </w:pPr>
    </w:p>
    <w:p w14:paraId="063770DB" w14:textId="77777777" w:rsidR="008E274C" w:rsidRDefault="008E274C" w:rsidP="008E274C">
      <w:pPr>
        <w:pStyle w:val="Odstavekseznama"/>
        <w:numPr>
          <w:ilvl w:val="0"/>
          <w:numId w:val="2"/>
        </w:numPr>
        <w:jc w:val="center"/>
        <w:rPr>
          <w:rFonts w:cs="Arial"/>
        </w:rPr>
      </w:pPr>
      <w:r>
        <w:rPr>
          <w:rFonts w:cs="Arial"/>
        </w:rPr>
        <w:t>č</w:t>
      </w:r>
      <w:r w:rsidRPr="008E274C">
        <w:rPr>
          <w:rFonts w:cs="Arial"/>
        </w:rPr>
        <w:t>len</w:t>
      </w:r>
    </w:p>
    <w:p w14:paraId="323FEB2D" w14:textId="10CD86DE" w:rsidR="008E274C" w:rsidRDefault="008E274C" w:rsidP="008E274C">
      <w:pPr>
        <w:rPr>
          <w:rFonts w:cs="Arial"/>
        </w:rPr>
      </w:pPr>
      <w:r>
        <w:rPr>
          <w:rFonts w:cs="Arial"/>
        </w:rPr>
        <w:t xml:space="preserve">V  drugem odstavku </w:t>
      </w:r>
      <w:r w:rsidR="001477B1">
        <w:rPr>
          <w:rFonts w:cs="Arial"/>
        </w:rPr>
        <w:t>4. člena</w:t>
      </w:r>
      <w:r w:rsidR="00D42BF9">
        <w:rPr>
          <w:rFonts w:cs="Arial"/>
        </w:rPr>
        <w:t xml:space="preserve"> odloka</w:t>
      </w:r>
      <w:r w:rsidR="001477B1">
        <w:rPr>
          <w:rFonts w:cs="Arial"/>
        </w:rPr>
        <w:t xml:space="preserve"> se </w:t>
      </w:r>
      <w:r>
        <w:rPr>
          <w:rFonts w:cs="Arial"/>
        </w:rPr>
        <w:t>pred besedo »nadrejenem« doda beseda »predhodnem«</w:t>
      </w:r>
      <w:r w:rsidR="001477B1">
        <w:rPr>
          <w:rFonts w:cs="Arial"/>
        </w:rPr>
        <w:t xml:space="preserve">, za besedo » Pod Tosamo jug« </w:t>
      </w:r>
      <w:r w:rsidR="0021770F">
        <w:rPr>
          <w:rFonts w:cs="Arial"/>
        </w:rPr>
        <w:t xml:space="preserve">pika nadomesti z vejico in doda </w:t>
      </w:r>
      <w:r w:rsidR="001477B1">
        <w:rPr>
          <w:rFonts w:cs="Arial"/>
        </w:rPr>
        <w:t xml:space="preserve">besedilo »v </w:t>
      </w:r>
      <w:r w:rsidR="001477B1">
        <w:rPr>
          <w:rFonts w:cs="Arial"/>
        </w:rPr>
        <w:lastRenderedPageBreak/>
        <w:t>veljavnem nadrejenem prostorskem aktu pa z oznako VI-43«</w:t>
      </w:r>
      <w:r w:rsidR="001477B1" w:rsidRPr="00FA1D69">
        <w:rPr>
          <w:rFonts w:cs="Arial"/>
        </w:rPr>
        <w:t>.</w:t>
      </w:r>
      <w:r w:rsidR="001477B1">
        <w:rPr>
          <w:rFonts w:cs="Arial"/>
        </w:rPr>
        <w:t xml:space="preserve"> Drugi stavek drugega odstavka se črta.</w:t>
      </w:r>
    </w:p>
    <w:p w14:paraId="0AC14F6D" w14:textId="77777777" w:rsidR="00D42BF9" w:rsidRDefault="001477B1" w:rsidP="008E274C">
      <w:pPr>
        <w:rPr>
          <w:rFonts w:cs="Arial"/>
        </w:rPr>
      </w:pPr>
      <w:r>
        <w:rPr>
          <w:rFonts w:cs="Arial"/>
        </w:rPr>
        <w:t>V tretjem odstavku</w:t>
      </w:r>
      <w:r w:rsidR="00D42BF9">
        <w:rPr>
          <w:rFonts w:cs="Arial"/>
        </w:rPr>
        <w:t xml:space="preserve"> odloka</w:t>
      </w:r>
      <w:r>
        <w:rPr>
          <w:rFonts w:cs="Arial"/>
        </w:rPr>
        <w:t xml:space="preserve"> 4. člena se številka </w:t>
      </w:r>
      <w:r w:rsidR="00262B4C">
        <w:rPr>
          <w:rFonts w:cs="Arial"/>
        </w:rPr>
        <w:t>»</w:t>
      </w:r>
      <w:r>
        <w:rPr>
          <w:rFonts w:cs="Arial"/>
        </w:rPr>
        <w:t>2,5</w:t>
      </w:r>
      <w:r w:rsidR="00262B4C">
        <w:rPr>
          <w:rFonts w:cs="Arial"/>
        </w:rPr>
        <w:t>«</w:t>
      </w:r>
      <w:r>
        <w:rPr>
          <w:rFonts w:cs="Arial"/>
        </w:rPr>
        <w:t xml:space="preserve"> nadomesti </w:t>
      </w:r>
      <w:r w:rsidR="00262B4C">
        <w:rPr>
          <w:rFonts w:cs="Arial"/>
        </w:rPr>
        <w:t>s</w:t>
      </w:r>
      <w:r>
        <w:rPr>
          <w:rFonts w:cs="Arial"/>
        </w:rPr>
        <w:t xml:space="preserve"> </w:t>
      </w:r>
      <w:r w:rsidR="00262B4C">
        <w:rPr>
          <w:rFonts w:cs="Arial"/>
        </w:rPr>
        <w:t>»</w:t>
      </w:r>
      <w:r>
        <w:rPr>
          <w:rFonts w:cs="Arial"/>
        </w:rPr>
        <w:t>4</w:t>
      </w:r>
      <w:r w:rsidR="00262B4C">
        <w:rPr>
          <w:rFonts w:cs="Arial"/>
        </w:rPr>
        <w:t>,3«</w:t>
      </w:r>
    </w:p>
    <w:p w14:paraId="602E1E00" w14:textId="77777777" w:rsidR="00D42BF9" w:rsidRDefault="00D42BF9" w:rsidP="008E274C">
      <w:pPr>
        <w:rPr>
          <w:rFonts w:cs="Arial"/>
        </w:rPr>
      </w:pPr>
    </w:p>
    <w:p w14:paraId="30CEA1F6" w14:textId="2F34CE1B" w:rsidR="00D42BF9" w:rsidRDefault="00D42BF9" w:rsidP="00D42BF9">
      <w:pPr>
        <w:rPr>
          <w:rFonts w:cs="Arial"/>
        </w:rPr>
      </w:pPr>
      <w:r>
        <w:rPr>
          <w:rFonts w:cs="Arial"/>
        </w:rPr>
        <w:t>V tretjem odstavku 4. člena odloka se črta besedilo »(1,6 ha na vzhodu in 0,9 ha na zahodu)«.</w:t>
      </w:r>
    </w:p>
    <w:p w14:paraId="02283449" w14:textId="77777777" w:rsidR="00D42BF9" w:rsidRDefault="00D42BF9" w:rsidP="00D42BF9">
      <w:pPr>
        <w:rPr>
          <w:rFonts w:cs="Arial"/>
        </w:rPr>
      </w:pPr>
    </w:p>
    <w:p w14:paraId="5B6A86CC" w14:textId="77777777" w:rsidR="00D42BF9" w:rsidRDefault="00D42BF9" w:rsidP="00D42BF9">
      <w:pPr>
        <w:rPr>
          <w:rFonts w:cs="Arial"/>
        </w:rPr>
      </w:pPr>
      <w:r>
        <w:rPr>
          <w:rFonts w:cs="Arial"/>
        </w:rPr>
        <w:t>V tretjem odstavku 4. člena odloka se besedna zveza »natančno določeno« nadomesti z besedo »prikazano«.</w:t>
      </w:r>
    </w:p>
    <w:p w14:paraId="6BAF3575" w14:textId="3510CA50" w:rsidR="00D42BF9" w:rsidRDefault="001477B1" w:rsidP="008E274C">
      <w:pPr>
        <w:rPr>
          <w:rFonts w:cs="Arial"/>
        </w:rPr>
      </w:pPr>
      <w:r>
        <w:rPr>
          <w:rFonts w:cs="Arial"/>
        </w:rPr>
        <w:t xml:space="preserve"> </w:t>
      </w:r>
    </w:p>
    <w:p w14:paraId="74F5E5FB" w14:textId="77777777" w:rsidR="00A005BC" w:rsidRDefault="00A005BC" w:rsidP="00A005BC">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35239D03" w14:textId="0544D43D" w:rsidR="00A005BC" w:rsidRDefault="00A005BC" w:rsidP="00A005BC">
      <w:pPr>
        <w:rPr>
          <w:rFonts w:cs="Arial"/>
          <w:i/>
          <w:iCs/>
          <w:color w:val="4C94D8" w:themeColor="text2" w:themeTint="80"/>
          <w:sz w:val="20"/>
          <w:szCs w:val="20"/>
        </w:rPr>
      </w:pPr>
      <w:r>
        <w:rPr>
          <w:rFonts w:cs="Arial"/>
          <w:i/>
          <w:iCs/>
          <w:color w:val="4C94D8" w:themeColor="text2" w:themeTint="80"/>
          <w:sz w:val="20"/>
          <w:szCs w:val="20"/>
        </w:rPr>
        <w:t>Dopolnilo člena je potrebno</w:t>
      </w:r>
      <w:r w:rsidRPr="00A005BC">
        <w:rPr>
          <w:rFonts w:cs="Arial"/>
          <w:i/>
          <w:iCs/>
          <w:color w:val="4C94D8" w:themeColor="text2" w:themeTint="80"/>
          <w:sz w:val="20"/>
          <w:szCs w:val="20"/>
        </w:rPr>
        <w:t>, ker je</w:t>
      </w:r>
      <w:r>
        <w:rPr>
          <w:rFonts w:cs="Arial"/>
          <w:i/>
          <w:iCs/>
          <w:color w:val="4C94D8" w:themeColor="text2" w:themeTint="80"/>
          <w:sz w:val="20"/>
          <w:szCs w:val="20"/>
        </w:rPr>
        <w:t xml:space="preserve"> bil </w:t>
      </w:r>
      <w:r w:rsidRPr="00A005BC">
        <w:rPr>
          <w:rFonts w:cs="Arial"/>
          <w:i/>
          <w:iCs/>
          <w:color w:val="4C94D8" w:themeColor="text2" w:themeTint="80"/>
          <w:sz w:val="20"/>
          <w:szCs w:val="20"/>
        </w:rPr>
        <w:t xml:space="preserve"> po sprejetju </w:t>
      </w:r>
      <w:r>
        <w:rPr>
          <w:rFonts w:cs="Arial"/>
          <w:i/>
          <w:iCs/>
          <w:color w:val="4C94D8" w:themeColor="text2" w:themeTint="80"/>
          <w:sz w:val="20"/>
          <w:szCs w:val="20"/>
        </w:rPr>
        <w:t xml:space="preserve">osnovnega </w:t>
      </w:r>
      <w:r w:rsidRPr="00A005BC">
        <w:rPr>
          <w:rFonts w:cs="Arial"/>
          <w:i/>
          <w:iCs/>
          <w:color w:val="4C94D8" w:themeColor="text2" w:themeTint="80"/>
          <w:sz w:val="20"/>
          <w:szCs w:val="20"/>
        </w:rPr>
        <w:t>OPPN sprejet nov nadrejeni akt</w:t>
      </w:r>
      <w:r>
        <w:rPr>
          <w:rFonts w:cs="Arial"/>
          <w:i/>
          <w:iCs/>
          <w:color w:val="4C94D8" w:themeColor="text2" w:themeTint="80"/>
          <w:sz w:val="20"/>
          <w:szCs w:val="20"/>
        </w:rPr>
        <w:t xml:space="preserve"> (sedanji OPN)</w:t>
      </w:r>
      <w:r w:rsidRPr="00A005BC">
        <w:rPr>
          <w:rFonts w:cs="Arial"/>
          <w:i/>
          <w:iCs/>
          <w:color w:val="4C94D8" w:themeColor="text2" w:themeTint="80"/>
          <w:sz w:val="20"/>
          <w:szCs w:val="20"/>
        </w:rPr>
        <w:t>, ki območje EUP tudi drugače označuje</w:t>
      </w:r>
      <w:r>
        <w:rPr>
          <w:rFonts w:cs="Arial"/>
          <w:i/>
          <w:iCs/>
          <w:color w:val="4C94D8" w:themeColor="text2" w:themeTint="80"/>
          <w:sz w:val="20"/>
          <w:szCs w:val="20"/>
        </w:rPr>
        <w:t>.</w:t>
      </w:r>
    </w:p>
    <w:p w14:paraId="4E0E8A95" w14:textId="3059DEFA" w:rsidR="00A005BC" w:rsidRDefault="00A005BC" w:rsidP="00A005BC">
      <w:pPr>
        <w:rPr>
          <w:rFonts w:cs="Arial"/>
          <w:i/>
          <w:iCs/>
          <w:color w:val="4C94D8" w:themeColor="text2" w:themeTint="80"/>
          <w:sz w:val="20"/>
          <w:szCs w:val="20"/>
        </w:rPr>
      </w:pPr>
      <w:r>
        <w:rPr>
          <w:rFonts w:cs="Arial"/>
          <w:i/>
          <w:iCs/>
          <w:color w:val="4C94D8" w:themeColor="text2" w:themeTint="80"/>
          <w:sz w:val="20"/>
          <w:szCs w:val="20"/>
        </w:rPr>
        <w:t>Drugi stavek se črta, ker območje  z SD OPPN ni več razdeljeno na vzhodni in zahodni del.</w:t>
      </w:r>
    </w:p>
    <w:p w14:paraId="6321E154" w14:textId="172BAFE9" w:rsidR="00A005BC" w:rsidRPr="00A005BC" w:rsidRDefault="00A005BC" w:rsidP="00A005BC">
      <w:pPr>
        <w:rPr>
          <w:rFonts w:cs="Arial"/>
          <w:i/>
          <w:iCs/>
          <w:color w:val="4C94D8" w:themeColor="text2" w:themeTint="80"/>
          <w:sz w:val="20"/>
          <w:szCs w:val="20"/>
        </w:rPr>
      </w:pPr>
      <w:r>
        <w:rPr>
          <w:rFonts w:cs="Arial"/>
          <w:i/>
          <w:iCs/>
          <w:color w:val="4C94D8" w:themeColor="text2" w:themeTint="80"/>
          <w:sz w:val="20"/>
          <w:szCs w:val="20"/>
        </w:rPr>
        <w:t>V tretjem odstavku 4. člena se velikost območja ustrezno korigira, saj je sedaj enovito območje večje kot prej.</w:t>
      </w:r>
    </w:p>
    <w:p w14:paraId="22818560" w14:textId="77777777" w:rsidR="001477B1" w:rsidRDefault="001477B1" w:rsidP="008E274C">
      <w:pPr>
        <w:rPr>
          <w:rFonts w:cs="Arial"/>
        </w:rPr>
      </w:pPr>
    </w:p>
    <w:p w14:paraId="784065A6" w14:textId="77777777" w:rsidR="001477B1" w:rsidRDefault="001477B1" w:rsidP="008E274C">
      <w:pPr>
        <w:rPr>
          <w:rFonts w:cs="Arial"/>
        </w:rPr>
      </w:pPr>
    </w:p>
    <w:p w14:paraId="4833FB2F" w14:textId="77777777" w:rsidR="001477B1" w:rsidRDefault="001477B1" w:rsidP="001477B1">
      <w:pPr>
        <w:pStyle w:val="Odstavekseznama"/>
        <w:numPr>
          <w:ilvl w:val="0"/>
          <w:numId w:val="2"/>
        </w:numPr>
        <w:jc w:val="center"/>
        <w:rPr>
          <w:rFonts w:cs="Arial"/>
        </w:rPr>
      </w:pPr>
      <w:r>
        <w:rPr>
          <w:rFonts w:cs="Arial"/>
        </w:rPr>
        <w:t>č</w:t>
      </w:r>
      <w:r w:rsidRPr="008E274C">
        <w:rPr>
          <w:rFonts w:cs="Arial"/>
        </w:rPr>
        <w:t>len</w:t>
      </w:r>
    </w:p>
    <w:p w14:paraId="39F3BA1B" w14:textId="4CF2B152" w:rsidR="001477B1" w:rsidRDefault="001477B1" w:rsidP="001477B1">
      <w:pPr>
        <w:rPr>
          <w:rFonts w:cs="Arial"/>
        </w:rPr>
      </w:pPr>
      <w:r>
        <w:rPr>
          <w:rFonts w:cs="Arial"/>
        </w:rPr>
        <w:t>V  prvem odstavku 5. člena</w:t>
      </w:r>
      <w:r w:rsidR="00D42BF9">
        <w:rPr>
          <w:rFonts w:cs="Arial"/>
        </w:rPr>
        <w:t xml:space="preserve"> odloka</w:t>
      </w:r>
      <w:r>
        <w:rPr>
          <w:rFonts w:cs="Arial"/>
        </w:rPr>
        <w:t xml:space="preserve"> se v prvi alineji za besedo »cest« doda besedilo »in dostopnih poti«.</w:t>
      </w:r>
    </w:p>
    <w:p w14:paraId="1885ACD0" w14:textId="59C80F2A" w:rsidR="001477B1" w:rsidRDefault="001477B1" w:rsidP="001477B1">
      <w:pPr>
        <w:rPr>
          <w:rFonts w:cs="Arial"/>
        </w:rPr>
      </w:pPr>
      <w:r>
        <w:rPr>
          <w:rFonts w:cs="Arial"/>
        </w:rPr>
        <w:t xml:space="preserve">V  prvem odstavku 5. člena </w:t>
      </w:r>
      <w:r w:rsidR="00D42BF9">
        <w:rPr>
          <w:rFonts w:cs="Arial"/>
        </w:rPr>
        <w:t xml:space="preserve">odloka </w:t>
      </w:r>
      <w:r>
        <w:rPr>
          <w:rFonts w:cs="Arial"/>
        </w:rPr>
        <w:t xml:space="preserve">se v peti alineji </w:t>
      </w:r>
      <w:r w:rsidR="007068AF">
        <w:rPr>
          <w:rFonts w:cs="Arial"/>
        </w:rPr>
        <w:t>besedilo » območje dostopne poti na kmetijske površine« nadomesti z »območje za gospodarske dejavnosti«.</w:t>
      </w:r>
    </w:p>
    <w:p w14:paraId="16FB3913" w14:textId="59A4B70F" w:rsidR="007068AF" w:rsidRDefault="007068AF" w:rsidP="007068AF">
      <w:pPr>
        <w:rPr>
          <w:rFonts w:cs="Arial"/>
        </w:rPr>
      </w:pPr>
      <w:r>
        <w:rPr>
          <w:rFonts w:cs="Arial"/>
        </w:rPr>
        <w:t xml:space="preserve">V  drugem odstavku 5. člena </w:t>
      </w:r>
      <w:r w:rsidR="00D42BF9">
        <w:rPr>
          <w:rFonts w:cs="Arial"/>
        </w:rPr>
        <w:t xml:space="preserve">odloka </w:t>
      </w:r>
      <w:r>
        <w:rPr>
          <w:rFonts w:cs="Arial"/>
        </w:rPr>
        <w:t>se za številka »2« nadomesti z »01.3.«</w:t>
      </w:r>
    </w:p>
    <w:p w14:paraId="59FFBFF4" w14:textId="77777777" w:rsidR="0021770F" w:rsidRDefault="0021770F" w:rsidP="0021770F">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4373D6C5" w14:textId="03B39F74" w:rsidR="0021770F" w:rsidRDefault="0021770F" w:rsidP="0021770F">
      <w:pPr>
        <w:rPr>
          <w:rFonts w:cs="Arial"/>
          <w:i/>
          <w:iCs/>
          <w:color w:val="4C94D8" w:themeColor="text2" w:themeTint="80"/>
          <w:sz w:val="20"/>
          <w:szCs w:val="20"/>
        </w:rPr>
      </w:pPr>
      <w:r>
        <w:rPr>
          <w:rFonts w:cs="Arial"/>
          <w:i/>
          <w:iCs/>
          <w:color w:val="4C94D8" w:themeColor="text2" w:themeTint="80"/>
          <w:sz w:val="20"/>
          <w:szCs w:val="20"/>
        </w:rPr>
        <w:t xml:space="preserve">V grafičnem delu so območja </w:t>
      </w:r>
      <w:proofErr w:type="spellStart"/>
      <w:r>
        <w:rPr>
          <w:rFonts w:cs="Arial"/>
          <w:i/>
          <w:iCs/>
          <w:color w:val="4C94D8" w:themeColor="text2" w:themeTint="80"/>
          <w:sz w:val="20"/>
          <w:szCs w:val="20"/>
        </w:rPr>
        <w:t>Ue</w:t>
      </w:r>
      <w:proofErr w:type="spellEnd"/>
      <w:r>
        <w:rPr>
          <w:rFonts w:cs="Arial"/>
          <w:i/>
          <w:iCs/>
          <w:color w:val="4C94D8" w:themeColor="text2" w:themeTint="80"/>
          <w:sz w:val="20"/>
          <w:szCs w:val="20"/>
        </w:rPr>
        <w:t xml:space="preserve"> ustrezno spremenjena, zato so za Ue1 so poleg cest mišljene tudi dostopne poti, pod Ue5 pa območje za gospodarske  dejavnosti. </w:t>
      </w:r>
    </w:p>
    <w:p w14:paraId="12DCE897" w14:textId="5CA87297" w:rsidR="0021770F" w:rsidRDefault="0021770F" w:rsidP="0021770F">
      <w:pPr>
        <w:rPr>
          <w:rFonts w:cs="Arial"/>
          <w:i/>
          <w:iCs/>
          <w:color w:val="4C94D8" w:themeColor="text2" w:themeTint="80"/>
          <w:sz w:val="20"/>
          <w:szCs w:val="20"/>
        </w:rPr>
      </w:pPr>
      <w:r>
        <w:rPr>
          <w:rFonts w:cs="Arial"/>
          <w:i/>
          <w:iCs/>
          <w:color w:val="4C94D8" w:themeColor="text2" w:themeTint="80"/>
          <w:sz w:val="20"/>
          <w:szCs w:val="20"/>
        </w:rPr>
        <w:t xml:space="preserve">Grafični list osnovnega OPPN se spremeni z novim številčenjem grafičnega lista, ki označuje </w:t>
      </w:r>
      <w:proofErr w:type="spellStart"/>
      <w:r>
        <w:rPr>
          <w:rFonts w:cs="Arial"/>
          <w:i/>
          <w:iCs/>
          <w:color w:val="4C94D8" w:themeColor="text2" w:themeTint="80"/>
          <w:sz w:val="20"/>
          <w:szCs w:val="20"/>
        </w:rPr>
        <w:t>Ue</w:t>
      </w:r>
      <w:proofErr w:type="spellEnd"/>
      <w:r>
        <w:rPr>
          <w:rFonts w:cs="Arial"/>
          <w:i/>
          <w:iCs/>
          <w:color w:val="4C94D8" w:themeColor="text2" w:themeTint="80"/>
          <w:sz w:val="20"/>
          <w:szCs w:val="20"/>
        </w:rPr>
        <w:t xml:space="preserve"> po SD OPPN.</w:t>
      </w:r>
    </w:p>
    <w:p w14:paraId="4EE92352" w14:textId="77777777" w:rsidR="0021770F" w:rsidRDefault="0021770F" w:rsidP="0021770F">
      <w:pPr>
        <w:rPr>
          <w:rFonts w:cs="Arial"/>
          <w:i/>
          <w:iCs/>
          <w:color w:val="4C94D8" w:themeColor="text2" w:themeTint="80"/>
          <w:sz w:val="20"/>
          <w:szCs w:val="20"/>
        </w:rPr>
      </w:pPr>
    </w:p>
    <w:p w14:paraId="0B9D5672" w14:textId="77777777" w:rsidR="001477B1" w:rsidRDefault="001477B1" w:rsidP="001477B1">
      <w:pPr>
        <w:rPr>
          <w:rFonts w:cs="Arial"/>
        </w:rPr>
      </w:pPr>
    </w:p>
    <w:p w14:paraId="5BA0F06A" w14:textId="77777777" w:rsidR="001477B1" w:rsidRDefault="001477B1" w:rsidP="008E274C">
      <w:pPr>
        <w:rPr>
          <w:rFonts w:cs="Arial"/>
        </w:rPr>
      </w:pPr>
    </w:p>
    <w:p w14:paraId="7E82EB3E" w14:textId="77777777" w:rsidR="007068AF" w:rsidRDefault="007068AF" w:rsidP="007068AF">
      <w:pPr>
        <w:pStyle w:val="Odstavekseznama"/>
        <w:numPr>
          <w:ilvl w:val="0"/>
          <w:numId w:val="2"/>
        </w:numPr>
        <w:jc w:val="center"/>
        <w:rPr>
          <w:rFonts w:cs="Arial"/>
        </w:rPr>
      </w:pPr>
      <w:r>
        <w:rPr>
          <w:rFonts w:cs="Arial"/>
        </w:rPr>
        <w:t>č</w:t>
      </w:r>
      <w:r w:rsidRPr="008E274C">
        <w:rPr>
          <w:rFonts w:cs="Arial"/>
        </w:rPr>
        <w:t>len</w:t>
      </w:r>
    </w:p>
    <w:p w14:paraId="7F87B809" w14:textId="105886B7" w:rsidR="007068AF" w:rsidRDefault="007068AF" w:rsidP="007068AF">
      <w:pPr>
        <w:rPr>
          <w:rFonts w:cs="Arial"/>
        </w:rPr>
      </w:pPr>
      <w:r>
        <w:rPr>
          <w:rFonts w:cs="Arial"/>
        </w:rPr>
        <w:t xml:space="preserve">V  drugem odstavku 6. člena </w:t>
      </w:r>
      <w:r w:rsidR="00D42BF9">
        <w:rPr>
          <w:rFonts w:cs="Arial"/>
        </w:rPr>
        <w:t xml:space="preserve">odloka </w:t>
      </w:r>
      <w:r>
        <w:rPr>
          <w:rFonts w:cs="Arial"/>
        </w:rPr>
        <w:t>se za besedo »proizvodnih« doda vejica in besede »storitvenih in poslovnih«.</w:t>
      </w:r>
    </w:p>
    <w:p w14:paraId="33A24D2B" w14:textId="77777777" w:rsidR="0021770F" w:rsidRDefault="0021770F" w:rsidP="0021770F">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1B7977D9" w14:textId="03507CC0" w:rsidR="0021770F" w:rsidRDefault="0021770F" w:rsidP="0021770F">
      <w:pPr>
        <w:rPr>
          <w:rFonts w:cs="Arial"/>
          <w:i/>
          <w:iCs/>
          <w:color w:val="4C94D8" w:themeColor="text2" w:themeTint="80"/>
          <w:sz w:val="20"/>
          <w:szCs w:val="20"/>
        </w:rPr>
      </w:pPr>
      <w:r>
        <w:rPr>
          <w:rFonts w:cs="Arial"/>
          <w:i/>
          <w:iCs/>
          <w:color w:val="4C94D8" w:themeColor="text2" w:themeTint="80"/>
          <w:sz w:val="20"/>
          <w:szCs w:val="20"/>
        </w:rPr>
        <w:t>Po osnovnem OPPN so v gospodarski coni že izvajajo storitvene in poslovne dejavnosti, zato je smiselno, da se to uredi tudi v SD OPPN.</w:t>
      </w:r>
    </w:p>
    <w:p w14:paraId="524DA347" w14:textId="77777777" w:rsidR="001477B1" w:rsidRDefault="001477B1" w:rsidP="008E274C">
      <w:pPr>
        <w:rPr>
          <w:rFonts w:cs="Arial"/>
        </w:rPr>
      </w:pPr>
    </w:p>
    <w:p w14:paraId="31351ADB" w14:textId="77777777" w:rsidR="007068AF" w:rsidRDefault="007068AF" w:rsidP="007068AF">
      <w:pPr>
        <w:pStyle w:val="Odstavekseznama"/>
        <w:numPr>
          <w:ilvl w:val="0"/>
          <w:numId w:val="2"/>
        </w:numPr>
        <w:jc w:val="center"/>
        <w:rPr>
          <w:rFonts w:cs="Arial"/>
        </w:rPr>
      </w:pPr>
      <w:r>
        <w:rPr>
          <w:rFonts w:cs="Arial"/>
        </w:rPr>
        <w:t>č</w:t>
      </w:r>
      <w:r w:rsidRPr="008E274C">
        <w:rPr>
          <w:rFonts w:cs="Arial"/>
        </w:rPr>
        <w:t>len</w:t>
      </w:r>
    </w:p>
    <w:p w14:paraId="5D5400EC" w14:textId="52730759" w:rsidR="007068AF" w:rsidRDefault="007068AF" w:rsidP="007068AF">
      <w:pPr>
        <w:rPr>
          <w:rFonts w:cs="Arial"/>
        </w:rPr>
      </w:pPr>
      <w:r>
        <w:rPr>
          <w:rFonts w:cs="Arial"/>
        </w:rPr>
        <w:t xml:space="preserve">V  drugem odstavku 9. člena </w:t>
      </w:r>
      <w:r w:rsidR="00D42BF9">
        <w:rPr>
          <w:rFonts w:cs="Arial"/>
        </w:rPr>
        <w:t xml:space="preserve">odloka </w:t>
      </w:r>
      <w:r>
        <w:rPr>
          <w:rFonts w:cs="Arial"/>
        </w:rPr>
        <w:t>se številka »6« nadomesti z » 01.7«.</w:t>
      </w:r>
    </w:p>
    <w:p w14:paraId="14316933" w14:textId="77777777" w:rsidR="00991A18" w:rsidRDefault="00991A18" w:rsidP="00991A18">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229AC37F" w14:textId="5B6BAF14" w:rsidR="00991A18" w:rsidRDefault="00991A18" w:rsidP="00991A18">
      <w:pPr>
        <w:rPr>
          <w:rFonts w:cs="Arial"/>
          <w:i/>
          <w:iCs/>
          <w:color w:val="4C94D8" w:themeColor="text2" w:themeTint="80"/>
          <w:sz w:val="20"/>
          <w:szCs w:val="20"/>
        </w:rPr>
      </w:pPr>
      <w:r>
        <w:rPr>
          <w:rFonts w:cs="Arial"/>
          <w:i/>
          <w:iCs/>
          <w:color w:val="4C94D8" w:themeColor="text2" w:themeTint="80"/>
          <w:sz w:val="20"/>
          <w:szCs w:val="20"/>
        </w:rPr>
        <w:t>Grafični list osnovnega OPPN se v SD OPPN spremeni z novim številčenjem grafičnega lista.</w:t>
      </w:r>
    </w:p>
    <w:p w14:paraId="5C78751B" w14:textId="77777777" w:rsidR="00991A18" w:rsidRDefault="00991A18" w:rsidP="007068AF">
      <w:pPr>
        <w:rPr>
          <w:rFonts w:cs="Arial"/>
        </w:rPr>
      </w:pPr>
    </w:p>
    <w:p w14:paraId="1C6B9A6D" w14:textId="77777777" w:rsidR="007068AF" w:rsidRDefault="007068AF" w:rsidP="007068AF">
      <w:pPr>
        <w:rPr>
          <w:rFonts w:cs="Arial"/>
        </w:rPr>
      </w:pPr>
    </w:p>
    <w:p w14:paraId="5F70FCC6" w14:textId="77777777" w:rsidR="007068AF" w:rsidRDefault="007068AF" w:rsidP="007068AF">
      <w:pPr>
        <w:pStyle w:val="Odstavekseznama"/>
        <w:numPr>
          <w:ilvl w:val="0"/>
          <w:numId w:val="2"/>
        </w:numPr>
        <w:jc w:val="center"/>
        <w:rPr>
          <w:rFonts w:cs="Arial"/>
        </w:rPr>
      </w:pPr>
      <w:r>
        <w:rPr>
          <w:rFonts w:cs="Arial"/>
        </w:rPr>
        <w:t>č</w:t>
      </w:r>
      <w:r w:rsidRPr="008E274C">
        <w:rPr>
          <w:rFonts w:cs="Arial"/>
        </w:rPr>
        <w:t>len</w:t>
      </w:r>
    </w:p>
    <w:p w14:paraId="0C9E2926" w14:textId="558C9893" w:rsidR="007068AF" w:rsidRDefault="007068AF" w:rsidP="007068AF">
      <w:pPr>
        <w:rPr>
          <w:rFonts w:cs="Arial"/>
        </w:rPr>
      </w:pPr>
      <w:r>
        <w:rPr>
          <w:rFonts w:cs="Arial"/>
        </w:rPr>
        <w:t>V  prvem odstavku 10. člena</w:t>
      </w:r>
      <w:r w:rsidR="00D42BF9">
        <w:rPr>
          <w:rFonts w:cs="Arial"/>
        </w:rPr>
        <w:t xml:space="preserve"> odloka</w:t>
      </w:r>
      <w:r>
        <w:rPr>
          <w:rFonts w:cs="Arial"/>
        </w:rPr>
        <w:t xml:space="preserve"> se za besedo » poslovne« črta beseda »in« ter doda vejica ter beseda »storitvene«.</w:t>
      </w:r>
    </w:p>
    <w:p w14:paraId="0107A56E" w14:textId="3C024FB0" w:rsidR="00911990" w:rsidRDefault="007068AF" w:rsidP="007068AF">
      <w:pPr>
        <w:rPr>
          <w:rFonts w:cs="Arial"/>
        </w:rPr>
      </w:pPr>
      <w:r>
        <w:rPr>
          <w:rFonts w:cs="Arial"/>
        </w:rPr>
        <w:t>V  tretjem odstavku 10. člena</w:t>
      </w:r>
      <w:r w:rsidR="00D42BF9">
        <w:rPr>
          <w:rFonts w:cs="Arial"/>
        </w:rPr>
        <w:t xml:space="preserve"> odloka</w:t>
      </w:r>
      <w:r>
        <w:rPr>
          <w:rFonts w:cs="Arial"/>
        </w:rPr>
        <w:t xml:space="preserve"> se za besedo » </w:t>
      </w:r>
      <w:r w:rsidR="00911990">
        <w:rPr>
          <w:rFonts w:cs="Arial"/>
        </w:rPr>
        <w:t>Ue4« doda » in Ue5« ter za besedo »gostinstvo« besede »in turizem z nastanitvijo«.</w:t>
      </w:r>
    </w:p>
    <w:p w14:paraId="2DD850BA" w14:textId="77777777" w:rsidR="00991A18" w:rsidRDefault="00991A18" w:rsidP="00991A18">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5E9DCD27" w14:textId="76CB3F84" w:rsidR="00991A18" w:rsidRDefault="00991A18" w:rsidP="00991A18">
      <w:pPr>
        <w:rPr>
          <w:rFonts w:cs="Arial"/>
          <w:i/>
          <w:iCs/>
          <w:color w:val="4C94D8" w:themeColor="text2" w:themeTint="80"/>
          <w:sz w:val="20"/>
          <w:szCs w:val="20"/>
        </w:rPr>
      </w:pPr>
      <w:r>
        <w:rPr>
          <w:rFonts w:cs="Arial"/>
          <w:i/>
          <w:iCs/>
          <w:color w:val="4C94D8" w:themeColor="text2" w:themeTint="80"/>
          <w:sz w:val="20"/>
          <w:szCs w:val="20"/>
        </w:rPr>
        <w:t xml:space="preserve">Po osnovnem OPPN so v gospodarski coni že izvajajo storitvene in poslovne dejavnosti, zato je smiselno, da se to uredi tudi v SD OPPN, poleg tega pa se navede še gostinstvo in turizem za kratkotrajno namestitev. Zaradi spremembe </w:t>
      </w:r>
      <w:proofErr w:type="spellStart"/>
      <w:r>
        <w:rPr>
          <w:rFonts w:cs="Arial"/>
          <w:i/>
          <w:iCs/>
          <w:color w:val="4C94D8" w:themeColor="text2" w:themeTint="80"/>
          <w:sz w:val="20"/>
          <w:szCs w:val="20"/>
        </w:rPr>
        <w:t>Ue</w:t>
      </w:r>
      <w:proofErr w:type="spellEnd"/>
      <w:r>
        <w:rPr>
          <w:rFonts w:cs="Arial"/>
          <w:i/>
          <w:iCs/>
          <w:color w:val="4C94D8" w:themeColor="text2" w:themeTint="80"/>
          <w:sz w:val="20"/>
          <w:szCs w:val="20"/>
        </w:rPr>
        <w:t xml:space="preserve"> v SD OPPN  se popravek nanaša tudi na ta del.</w:t>
      </w:r>
    </w:p>
    <w:p w14:paraId="6B05FABC" w14:textId="77777777" w:rsidR="007068AF" w:rsidRDefault="007068AF" w:rsidP="007068AF">
      <w:pPr>
        <w:rPr>
          <w:rFonts w:cs="Arial"/>
        </w:rPr>
      </w:pPr>
    </w:p>
    <w:p w14:paraId="6645E7CF" w14:textId="77777777" w:rsidR="00911990" w:rsidRDefault="00911990" w:rsidP="00911990">
      <w:pPr>
        <w:rPr>
          <w:rFonts w:cs="Arial"/>
        </w:rPr>
      </w:pPr>
    </w:p>
    <w:p w14:paraId="22DADB93" w14:textId="77777777" w:rsidR="00911990" w:rsidRDefault="00911990" w:rsidP="00911990">
      <w:pPr>
        <w:pStyle w:val="Odstavekseznama"/>
        <w:numPr>
          <w:ilvl w:val="0"/>
          <w:numId w:val="2"/>
        </w:numPr>
        <w:jc w:val="center"/>
        <w:rPr>
          <w:rFonts w:cs="Arial"/>
        </w:rPr>
      </w:pPr>
      <w:r>
        <w:rPr>
          <w:rFonts w:cs="Arial"/>
        </w:rPr>
        <w:t>č</w:t>
      </w:r>
      <w:r w:rsidRPr="008E274C">
        <w:rPr>
          <w:rFonts w:cs="Arial"/>
        </w:rPr>
        <w:t>len</w:t>
      </w:r>
    </w:p>
    <w:p w14:paraId="4126550B" w14:textId="3A9CBD1D" w:rsidR="00911990" w:rsidRDefault="00911990" w:rsidP="00911990">
      <w:pPr>
        <w:rPr>
          <w:rFonts w:cs="Arial"/>
        </w:rPr>
      </w:pPr>
      <w:r>
        <w:rPr>
          <w:rFonts w:cs="Arial"/>
        </w:rPr>
        <w:lastRenderedPageBreak/>
        <w:t>V  drugem odstavku 11. člena</w:t>
      </w:r>
      <w:r w:rsidR="00D42BF9">
        <w:rPr>
          <w:rFonts w:cs="Arial"/>
        </w:rPr>
        <w:t xml:space="preserve"> odloka</w:t>
      </w:r>
      <w:r>
        <w:rPr>
          <w:rFonts w:cs="Arial"/>
        </w:rPr>
        <w:t xml:space="preserve"> se v drugi alineji za besedo » poslovne« dodata besedi »in upravne«.</w:t>
      </w:r>
    </w:p>
    <w:p w14:paraId="3138A9E8" w14:textId="77777777" w:rsidR="00D42BF9" w:rsidRDefault="00D42BF9" w:rsidP="00D42BF9">
      <w:pPr>
        <w:rPr>
          <w:rFonts w:cs="Arial"/>
        </w:rPr>
      </w:pPr>
      <w:r>
        <w:rPr>
          <w:rFonts w:cs="Arial"/>
        </w:rPr>
        <w:t>V  drugem odstavku 11. člena odloka se za drugo alinejo dodajo nova tretja, četrta in peta alineja, ki se glasijo:</w:t>
      </w:r>
    </w:p>
    <w:p w14:paraId="65DAF329" w14:textId="77777777" w:rsidR="00D42BF9" w:rsidRDefault="00D42BF9" w:rsidP="00D42BF9">
      <w:pPr>
        <w:rPr>
          <w:rFonts w:cs="Arial"/>
        </w:rPr>
      </w:pPr>
      <w:r>
        <w:rPr>
          <w:rFonts w:cs="Arial"/>
        </w:rPr>
        <w:t>»- gostinske stavbe,</w:t>
      </w:r>
    </w:p>
    <w:p w14:paraId="1BAF497C" w14:textId="77777777" w:rsidR="00D42BF9" w:rsidRDefault="00D42BF9" w:rsidP="00D42BF9">
      <w:pPr>
        <w:rPr>
          <w:rFonts w:cs="Arial"/>
        </w:rPr>
      </w:pPr>
      <w:r>
        <w:rPr>
          <w:rFonts w:cs="Arial"/>
        </w:rPr>
        <w:t xml:space="preserve">-trgovske stavbe in stavbe za storitvene dejavnosti, </w:t>
      </w:r>
    </w:p>
    <w:p w14:paraId="2EA2C881" w14:textId="77777777" w:rsidR="00D42BF9" w:rsidRDefault="00D42BF9" w:rsidP="00D42BF9">
      <w:pPr>
        <w:rPr>
          <w:rFonts w:cs="Arial"/>
        </w:rPr>
      </w:pPr>
      <w:r>
        <w:rPr>
          <w:rFonts w:cs="Arial"/>
        </w:rPr>
        <w:t>- garažne stavbe«.</w:t>
      </w:r>
    </w:p>
    <w:p w14:paraId="35F2C804" w14:textId="77777777" w:rsidR="00D42BF9" w:rsidRDefault="00D42BF9" w:rsidP="00D42BF9">
      <w:pPr>
        <w:rPr>
          <w:rFonts w:cs="Arial"/>
        </w:rPr>
      </w:pPr>
    </w:p>
    <w:p w14:paraId="3DF02269" w14:textId="77777777" w:rsidR="00D42BF9" w:rsidRDefault="00D42BF9" w:rsidP="00D42BF9">
      <w:pPr>
        <w:rPr>
          <w:rFonts w:cs="Arial"/>
        </w:rPr>
      </w:pPr>
      <w:r>
        <w:rPr>
          <w:rFonts w:cs="Arial"/>
        </w:rPr>
        <w:t>Dosedanja tretja, četrta, peta, šesta, sedma in osma alineja postanejo šesta, sedma, osma, deveta, deseta in enajsta alineja.</w:t>
      </w:r>
    </w:p>
    <w:p w14:paraId="4064F1A2" w14:textId="77777777" w:rsidR="00D42BF9" w:rsidRDefault="00D42BF9" w:rsidP="00D42BF9">
      <w:pPr>
        <w:rPr>
          <w:rFonts w:cs="Arial"/>
        </w:rPr>
      </w:pPr>
    </w:p>
    <w:p w14:paraId="7B96A55F" w14:textId="77777777" w:rsidR="00D42BF9" w:rsidRDefault="00D42BF9" w:rsidP="00D42BF9">
      <w:pPr>
        <w:rPr>
          <w:rFonts w:cs="Arial"/>
        </w:rPr>
      </w:pPr>
      <w:r>
        <w:rPr>
          <w:rFonts w:cs="Arial"/>
        </w:rPr>
        <w:t>V  tretjem odstavku 11. člena odloka se v tretji alineji besedi »postopku PGD« zamenjata z »postopkih gradbenega dovoljevanja«.</w:t>
      </w:r>
    </w:p>
    <w:p w14:paraId="0CABE506" w14:textId="77777777" w:rsidR="00991A18" w:rsidRDefault="00991A18" w:rsidP="00991A18">
      <w:pPr>
        <w:rPr>
          <w:rFonts w:cs="Arial"/>
          <w:i/>
          <w:iCs/>
          <w:color w:val="4C94D8" w:themeColor="text2" w:themeTint="80"/>
          <w:sz w:val="20"/>
          <w:szCs w:val="20"/>
        </w:rPr>
      </w:pPr>
    </w:p>
    <w:p w14:paraId="5DA29BE9" w14:textId="48BCC3AF" w:rsidR="00991A18" w:rsidRDefault="00991A18" w:rsidP="00991A18">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42442996" w14:textId="1D917F49" w:rsidR="00991A18" w:rsidRDefault="00991A18" w:rsidP="00991A18">
      <w:pPr>
        <w:rPr>
          <w:rFonts w:cs="Arial"/>
          <w:i/>
          <w:iCs/>
          <w:color w:val="4C94D8" w:themeColor="text2" w:themeTint="80"/>
          <w:sz w:val="20"/>
          <w:szCs w:val="20"/>
        </w:rPr>
      </w:pPr>
      <w:r>
        <w:rPr>
          <w:rFonts w:cs="Arial"/>
          <w:i/>
          <w:iCs/>
          <w:color w:val="4C94D8" w:themeColor="text2" w:themeTint="80"/>
          <w:sz w:val="20"/>
          <w:szCs w:val="20"/>
        </w:rPr>
        <w:t xml:space="preserve">Po osnovnem OPPN so v gospodarski coni že izvajajo storitvene, gostinske in poslovne dejavnosti, zato je smiselno, da se to uredi tudi v SD OPPN. V novi alineji pa se navede garažne stavbe, zaradi česar se alineje preštevilčijo. Kratica PGD , ki pomeni Projektna dokumentacija za pridobitev gradbenega dovoljenja po Zakonu o graditvi objektov od 1.6.2018 ni več aktualna in jo zamenja kratica DGD. Zaradi  posplošenja v morebitni bodoči </w:t>
      </w:r>
      <w:proofErr w:type="spellStart"/>
      <w:r>
        <w:rPr>
          <w:rFonts w:cs="Arial"/>
          <w:i/>
          <w:iCs/>
          <w:color w:val="4C94D8" w:themeColor="text2" w:themeTint="80"/>
          <w:sz w:val="20"/>
          <w:szCs w:val="20"/>
        </w:rPr>
        <w:t>novelaciji</w:t>
      </w:r>
      <w:proofErr w:type="spellEnd"/>
      <w:r>
        <w:rPr>
          <w:rFonts w:cs="Arial"/>
          <w:i/>
          <w:iCs/>
          <w:color w:val="4C94D8" w:themeColor="text2" w:themeTint="80"/>
          <w:sz w:val="20"/>
          <w:szCs w:val="20"/>
        </w:rPr>
        <w:t xml:space="preserve"> izrazov skladno z gradbeno zakonodajo je smiselno, da se navede v postopkih  gradbenega dovoljevanja.</w:t>
      </w:r>
    </w:p>
    <w:p w14:paraId="0EB6AC63" w14:textId="77777777" w:rsidR="00991A18" w:rsidRDefault="00991A18" w:rsidP="00911990">
      <w:pPr>
        <w:rPr>
          <w:rFonts w:cs="Arial"/>
        </w:rPr>
      </w:pPr>
    </w:p>
    <w:p w14:paraId="67A325DD" w14:textId="77777777" w:rsidR="00911990" w:rsidRDefault="00911990" w:rsidP="00911990">
      <w:pPr>
        <w:rPr>
          <w:rFonts w:cs="Arial"/>
        </w:rPr>
      </w:pPr>
    </w:p>
    <w:p w14:paraId="69D8BABB" w14:textId="77777777" w:rsidR="00911990" w:rsidRDefault="00911990" w:rsidP="00911990">
      <w:pPr>
        <w:rPr>
          <w:rFonts w:cs="Arial"/>
        </w:rPr>
      </w:pPr>
    </w:p>
    <w:p w14:paraId="374496BB" w14:textId="77777777" w:rsidR="00911990" w:rsidRDefault="00911990" w:rsidP="00911990">
      <w:pPr>
        <w:pStyle w:val="Odstavekseznama"/>
        <w:numPr>
          <w:ilvl w:val="0"/>
          <w:numId w:val="2"/>
        </w:numPr>
        <w:jc w:val="center"/>
        <w:rPr>
          <w:rFonts w:cs="Arial"/>
        </w:rPr>
      </w:pPr>
      <w:r>
        <w:rPr>
          <w:rFonts w:cs="Arial"/>
        </w:rPr>
        <w:t>č</w:t>
      </w:r>
      <w:r w:rsidRPr="008E274C">
        <w:rPr>
          <w:rFonts w:cs="Arial"/>
        </w:rPr>
        <w:t>len</w:t>
      </w:r>
    </w:p>
    <w:p w14:paraId="5659DF40" w14:textId="40408945" w:rsidR="00911990" w:rsidRDefault="00911990" w:rsidP="00911990">
      <w:pPr>
        <w:rPr>
          <w:rFonts w:cs="Arial"/>
        </w:rPr>
      </w:pPr>
      <w:r>
        <w:rPr>
          <w:rFonts w:cs="Arial"/>
        </w:rPr>
        <w:t xml:space="preserve">V  tretjem stavku prvega odstavka  12. člena </w:t>
      </w:r>
      <w:r w:rsidR="00D42BF9">
        <w:rPr>
          <w:rFonts w:cs="Arial"/>
        </w:rPr>
        <w:t xml:space="preserve">odloka </w:t>
      </w:r>
      <w:r>
        <w:rPr>
          <w:rFonts w:cs="Arial"/>
        </w:rPr>
        <w:t xml:space="preserve">se številka </w:t>
      </w:r>
      <w:r w:rsidR="00AC0FBE">
        <w:rPr>
          <w:rFonts w:cs="Arial"/>
        </w:rPr>
        <w:t>»</w:t>
      </w:r>
      <w:r>
        <w:rPr>
          <w:rFonts w:cs="Arial"/>
        </w:rPr>
        <w:t>3.1</w:t>
      </w:r>
      <w:r w:rsidR="004C3640">
        <w:rPr>
          <w:rFonts w:cs="Arial"/>
        </w:rPr>
        <w:t>«</w:t>
      </w:r>
      <w:r>
        <w:rPr>
          <w:rFonts w:cs="Arial"/>
        </w:rPr>
        <w:t xml:space="preserve"> zamenja </w:t>
      </w:r>
      <w:r w:rsidR="00D42BF9">
        <w:rPr>
          <w:rFonts w:cs="Arial"/>
        </w:rPr>
        <w:t>s</w:t>
      </w:r>
      <w:r>
        <w:rPr>
          <w:rFonts w:cs="Arial"/>
        </w:rPr>
        <w:t xml:space="preserve"> številko </w:t>
      </w:r>
      <w:r w:rsidR="00AC0FBE">
        <w:rPr>
          <w:rFonts w:cs="Arial"/>
        </w:rPr>
        <w:t>»</w:t>
      </w:r>
      <w:r>
        <w:rPr>
          <w:rFonts w:cs="Arial"/>
        </w:rPr>
        <w:t>01.3</w:t>
      </w:r>
      <w:r w:rsidR="00AC0FBE">
        <w:rPr>
          <w:rFonts w:cs="Arial"/>
        </w:rPr>
        <w:t>«</w:t>
      </w:r>
      <w:r>
        <w:rPr>
          <w:rFonts w:cs="Arial"/>
        </w:rPr>
        <w:t>.</w:t>
      </w:r>
    </w:p>
    <w:p w14:paraId="0B6EBE17" w14:textId="1CDE6C30" w:rsidR="00DC4AD3" w:rsidRDefault="00DC4AD3" w:rsidP="00DC4AD3">
      <w:pPr>
        <w:rPr>
          <w:rFonts w:cs="Arial"/>
        </w:rPr>
      </w:pPr>
      <w:r>
        <w:rPr>
          <w:rFonts w:cs="Arial"/>
        </w:rPr>
        <w:t>V  enajstem odstavku 12. člena</w:t>
      </w:r>
      <w:r w:rsidR="00D42BF9">
        <w:rPr>
          <w:rFonts w:cs="Arial"/>
        </w:rPr>
        <w:t xml:space="preserve"> odloka</w:t>
      </w:r>
      <w:r w:rsidR="007226B3">
        <w:rPr>
          <w:rFonts w:cs="Arial"/>
        </w:rPr>
        <w:t xml:space="preserve"> </w:t>
      </w:r>
      <w:r>
        <w:rPr>
          <w:rFonts w:cs="Arial"/>
        </w:rPr>
        <w:t xml:space="preserve">se za </w:t>
      </w:r>
      <w:r w:rsidR="004C3640">
        <w:rPr>
          <w:rFonts w:cs="Arial"/>
        </w:rPr>
        <w:t>besedno zvezo in drugim ureditvam doda besedilo: »na raščenem terenu«. Prav tako se v enajstem odstavku na koncu besedila doda besedilo: »</w:t>
      </w:r>
      <w:r w:rsidR="004C3640" w:rsidRPr="00E22866">
        <w:rPr>
          <w:rFonts w:cs="Arial"/>
        </w:rPr>
        <w:t>Izjemoma je dopustno do 25 % DZP urediti na območju površin za mirujoči promet osebnih vozil in v sonaravni izvedbi (peščena ali travnata izvedba) z urejenim odvodnjavanjem, skladno s predpisi, ki urejajo emisije snovi in toplote pri odvajanju odpadnih voda.</w:t>
      </w:r>
      <w:r w:rsidR="004C3640">
        <w:rPr>
          <w:rFonts w:cs="Arial"/>
        </w:rPr>
        <w:t>«</w:t>
      </w:r>
    </w:p>
    <w:p w14:paraId="4105C441" w14:textId="4E65BA2B" w:rsidR="004C3640" w:rsidRDefault="00510637" w:rsidP="00DC4AD3">
      <w:pPr>
        <w:rPr>
          <w:rFonts w:cs="Arial"/>
        </w:rPr>
      </w:pPr>
      <w:r w:rsidRPr="00510637">
        <w:rPr>
          <w:rFonts w:cs="Arial"/>
        </w:rPr>
        <w:t>Doda se nov trinajsti odstavek, ki se glasi: »Dopustna je gradnja tehnoloških zelenih streh.</w:t>
      </w:r>
      <w:r>
        <w:rPr>
          <w:rFonts w:cs="Arial"/>
        </w:rPr>
        <w:t>«</w:t>
      </w:r>
    </w:p>
    <w:p w14:paraId="77B196BB" w14:textId="77777777" w:rsidR="00911990" w:rsidRDefault="00911990" w:rsidP="00911990">
      <w:pPr>
        <w:rPr>
          <w:rFonts w:cs="Arial"/>
        </w:rPr>
      </w:pPr>
    </w:p>
    <w:p w14:paraId="00592A9D" w14:textId="77777777" w:rsidR="007226B3" w:rsidRDefault="007226B3" w:rsidP="007226B3">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77C471DE" w14:textId="77777777" w:rsidR="007226B3" w:rsidRDefault="007226B3" w:rsidP="007226B3">
      <w:pPr>
        <w:rPr>
          <w:rFonts w:cs="Arial"/>
          <w:i/>
          <w:iCs/>
          <w:color w:val="4C94D8" w:themeColor="text2" w:themeTint="80"/>
          <w:sz w:val="20"/>
          <w:szCs w:val="20"/>
        </w:rPr>
      </w:pPr>
      <w:r>
        <w:rPr>
          <w:rFonts w:cs="Arial"/>
          <w:i/>
          <w:iCs/>
          <w:color w:val="4C94D8" w:themeColor="text2" w:themeTint="80"/>
          <w:sz w:val="20"/>
          <w:szCs w:val="20"/>
        </w:rPr>
        <w:t>Grafični list osnovnega OPPN se v SD OPPN spremeni z novim številčenjem grafičnega lista.</w:t>
      </w:r>
    </w:p>
    <w:p w14:paraId="142CE537" w14:textId="771CC1B4" w:rsidR="007226B3" w:rsidRDefault="007226B3" w:rsidP="007226B3">
      <w:pPr>
        <w:rPr>
          <w:rFonts w:cs="Arial"/>
          <w:i/>
          <w:iCs/>
          <w:color w:val="4C94D8" w:themeColor="text2" w:themeTint="80"/>
          <w:sz w:val="20"/>
          <w:szCs w:val="20"/>
        </w:rPr>
      </w:pPr>
      <w:r>
        <w:rPr>
          <w:rFonts w:cs="Arial"/>
          <w:i/>
          <w:iCs/>
          <w:color w:val="4C94D8" w:themeColor="text2" w:themeTint="80"/>
          <w:sz w:val="20"/>
          <w:szCs w:val="20"/>
        </w:rPr>
        <w:t xml:space="preserve">V SD OPPN se spodbujajo </w:t>
      </w:r>
      <w:proofErr w:type="spellStart"/>
      <w:r>
        <w:rPr>
          <w:rFonts w:cs="Arial"/>
          <w:i/>
          <w:iCs/>
          <w:color w:val="4C94D8" w:themeColor="text2" w:themeTint="80"/>
          <w:sz w:val="20"/>
          <w:szCs w:val="20"/>
        </w:rPr>
        <w:t>zazelenitve</w:t>
      </w:r>
      <w:proofErr w:type="spellEnd"/>
      <w:r>
        <w:rPr>
          <w:rFonts w:cs="Arial"/>
          <w:i/>
          <w:iCs/>
          <w:color w:val="4C94D8" w:themeColor="text2" w:themeTint="80"/>
          <w:sz w:val="20"/>
          <w:szCs w:val="20"/>
        </w:rPr>
        <w:t xml:space="preserve"> streh.</w:t>
      </w:r>
    </w:p>
    <w:p w14:paraId="27804EBB" w14:textId="77777777" w:rsidR="007226B3" w:rsidRDefault="007226B3" w:rsidP="00911990">
      <w:pPr>
        <w:rPr>
          <w:rFonts w:cs="Arial"/>
        </w:rPr>
      </w:pPr>
    </w:p>
    <w:p w14:paraId="05A72BE2" w14:textId="77777777" w:rsidR="00911990" w:rsidRDefault="00911990" w:rsidP="00911990">
      <w:pPr>
        <w:rPr>
          <w:rFonts w:cs="Arial"/>
        </w:rPr>
      </w:pPr>
    </w:p>
    <w:p w14:paraId="71AC48B8" w14:textId="77777777" w:rsidR="00DC4AD3" w:rsidRDefault="00DC4AD3" w:rsidP="00DC4AD3">
      <w:pPr>
        <w:pStyle w:val="Odstavekseznama"/>
        <w:numPr>
          <w:ilvl w:val="0"/>
          <w:numId w:val="2"/>
        </w:numPr>
        <w:jc w:val="center"/>
        <w:rPr>
          <w:rFonts w:cs="Arial"/>
        </w:rPr>
      </w:pPr>
      <w:r>
        <w:rPr>
          <w:rFonts w:cs="Arial"/>
        </w:rPr>
        <w:t>č</w:t>
      </w:r>
      <w:r w:rsidRPr="008E274C">
        <w:rPr>
          <w:rFonts w:cs="Arial"/>
        </w:rPr>
        <w:t>len</w:t>
      </w:r>
    </w:p>
    <w:p w14:paraId="796EAC5B" w14:textId="0925D9D9" w:rsidR="00DC4AD3" w:rsidRDefault="00DC4AD3" w:rsidP="00DC4AD3">
      <w:pPr>
        <w:rPr>
          <w:rFonts w:cs="Arial"/>
        </w:rPr>
      </w:pPr>
      <w:r>
        <w:rPr>
          <w:rFonts w:cs="Arial"/>
        </w:rPr>
        <w:t xml:space="preserve">Četrti odstavek  13. člena </w:t>
      </w:r>
      <w:r w:rsidR="00D42BF9">
        <w:rPr>
          <w:rFonts w:cs="Arial"/>
        </w:rPr>
        <w:t xml:space="preserve">odloka </w:t>
      </w:r>
      <w:r>
        <w:rPr>
          <w:rFonts w:cs="Arial"/>
        </w:rPr>
        <w:t>se spremeni na tako, da se glasi:</w:t>
      </w:r>
    </w:p>
    <w:p w14:paraId="2C77B044" w14:textId="77777777" w:rsidR="00DC4AD3" w:rsidRDefault="00DC4AD3" w:rsidP="00DC4AD3">
      <w:pPr>
        <w:rPr>
          <w:rFonts w:cs="Arial"/>
        </w:rPr>
      </w:pPr>
      <w:r>
        <w:rPr>
          <w:rFonts w:cs="Arial"/>
        </w:rPr>
        <w:t>»</w:t>
      </w:r>
      <w:r w:rsidRPr="00DC4AD3">
        <w:rPr>
          <w:rFonts w:cs="Arial"/>
        </w:rPr>
        <w:t>Glede na namembnost ali dejavnosti je potrebno pri dimenzioniranju parkirnih mest upoštevati določila veljavnega nadrejenega prostorskega akta.</w:t>
      </w:r>
      <w:r>
        <w:rPr>
          <w:rFonts w:cs="Arial"/>
        </w:rPr>
        <w:t>«</w:t>
      </w:r>
    </w:p>
    <w:p w14:paraId="4A8B7652" w14:textId="177C5799" w:rsidR="00DC4AD3" w:rsidRDefault="00DC4AD3" w:rsidP="00DC4AD3">
      <w:pPr>
        <w:rPr>
          <w:rFonts w:cs="Arial"/>
        </w:rPr>
      </w:pPr>
      <w:r>
        <w:rPr>
          <w:rFonts w:cs="Arial"/>
        </w:rPr>
        <w:t>Tabela za četrtim odstavkom 13.člena</w:t>
      </w:r>
      <w:r w:rsidR="00D42BF9">
        <w:rPr>
          <w:rFonts w:cs="Arial"/>
        </w:rPr>
        <w:t xml:space="preserve"> odloka</w:t>
      </w:r>
      <w:r>
        <w:rPr>
          <w:rFonts w:cs="Arial"/>
        </w:rPr>
        <w:t xml:space="preserve"> se </w:t>
      </w:r>
      <w:r w:rsidR="00D42BF9">
        <w:rPr>
          <w:rFonts w:cs="Arial"/>
        </w:rPr>
        <w:t>črta</w:t>
      </w:r>
      <w:r>
        <w:rPr>
          <w:rFonts w:cs="Arial"/>
        </w:rPr>
        <w:t>.</w:t>
      </w:r>
      <w:r w:rsidRPr="00DC4AD3">
        <w:rPr>
          <w:rFonts w:cs="Arial"/>
        </w:rPr>
        <w:t xml:space="preserve"> </w:t>
      </w:r>
    </w:p>
    <w:p w14:paraId="73BA90F0" w14:textId="77777777" w:rsidR="007226B3" w:rsidRDefault="007226B3" w:rsidP="007226B3">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57574777" w14:textId="28364F18" w:rsidR="007226B3" w:rsidRDefault="007226B3" w:rsidP="007226B3">
      <w:pPr>
        <w:rPr>
          <w:rFonts w:cs="Arial"/>
          <w:i/>
          <w:iCs/>
          <w:color w:val="4C94D8" w:themeColor="text2" w:themeTint="80"/>
          <w:sz w:val="20"/>
          <w:szCs w:val="20"/>
        </w:rPr>
      </w:pPr>
      <w:r>
        <w:rPr>
          <w:rFonts w:cs="Arial"/>
          <w:i/>
          <w:iCs/>
          <w:color w:val="4C94D8" w:themeColor="text2" w:themeTint="80"/>
          <w:sz w:val="20"/>
          <w:szCs w:val="20"/>
        </w:rPr>
        <w:t xml:space="preserve">Smiselno je, da se upošteva pri dimenzioniranju parkirnih mest določila iz nadrejenega akta, ki pa se lahko tudi spremenijo. Ni ustrezno, da se to v SD OPPN podvaja, zlasti, ker v primeru sprememb v nadrejenem aktu lahko pride do neskladja. </w:t>
      </w:r>
    </w:p>
    <w:p w14:paraId="4D313492" w14:textId="77777777" w:rsidR="007226B3" w:rsidRDefault="007226B3" w:rsidP="00DC4AD3">
      <w:pPr>
        <w:rPr>
          <w:rFonts w:cs="Arial"/>
        </w:rPr>
      </w:pPr>
    </w:p>
    <w:p w14:paraId="1B6756F8" w14:textId="77777777" w:rsidR="00510637" w:rsidRDefault="00510637" w:rsidP="00510637">
      <w:pPr>
        <w:pStyle w:val="Odstavekseznama"/>
        <w:numPr>
          <w:ilvl w:val="0"/>
          <w:numId w:val="2"/>
        </w:numPr>
        <w:jc w:val="center"/>
        <w:rPr>
          <w:rFonts w:cs="Arial"/>
        </w:rPr>
      </w:pPr>
      <w:r>
        <w:rPr>
          <w:rFonts w:cs="Arial"/>
        </w:rPr>
        <w:t>č</w:t>
      </w:r>
      <w:r w:rsidRPr="008E274C">
        <w:rPr>
          <w:rFonts w:cs="Arial"/>
        </w:rPr>
        <w:t>len</w:t>
      </w:r>
    </w:p>
    <w:p w14:paraId="2D011B33" w14:textId="3C03C10B" w:rsidR="00510637" w:rsidRDefault="00D42BF9" w:rsidP="00510637">
      <w:pPr>
        <w:rPr>
          <w:rFonts w:cs="Arial"/>
        </w:rPr>
      </w:pPr>
      <w:r>
        <w:rPr>
          <w:rFonts w:cs="Arial"/>
        </w:rPr>
        <w:t xml:space="preserve">V četrti </w:t>
      </w:r>
      <w:r w:rsidR="00510637" w:rsidRPr="00510637">
        <w:rPr>
          <w:rFonts w:cs="Arial"/>
        </w:rPr>
        <w:t>alinej</w:t>
      </w:r>
      <w:r>
        <w:rPr>
          <w:rFonts w:cs="Arial"/>
        </w:rPr>
        <w:t>i</w:t>
      </w:r>
      <w:r w:rsidR="00510637" w:rsidRPr="00510637">
        <w:rPr>
          <w:rFonts w:cs="Arial"/>
        </w:rPr>
        <w:t xml:space="preserve"> 14. člena se za besedo vegetacija doda besedilo: »pri čemer so dopustne tudi drevesne vrste, ki so odporne na podnebne spremembe.« </w:t>
      </w:r>
    </w:p>
    <w:p w14:paraId="4E4F027E" w14:textId="065EF79C" w:rsidR="00510637" w:rsidRDefault="00D42BF9" w:rsidP="00510637">
      <w:pPr>
        <w:rPr>
          <w:rFonts w:cs="Arial"/>
        </w:rPr>
      </w:pPr>
      <w:r>
        <w:rPr>
          <w:rFonts w:cs="Arial"/>
        </w:rPr>
        <w:t>V še</w:t>
      </w:r>
      <w:r w:rsidR="00510637" w:rsidRPr="00510637">
        <w:rPr>
          <w:rFonts w:cs="Arial"/>
        </w:rPr>
        <w:t>st</w:t>
      </w:r>
      <w:r>
        <w:rPr>
          <w:rFonts w:cs="Arial"/>
        </w:rPr>
        <w:t>i</w:t>
      </w:r>
      <w:r w:rsidR="00510637" w:rsidRPr="00510637">
        <w:rPr>
          <w:rFonts w:cs="Arial"/>
        </w:rPr>
        <w:t xml:space="preserve"> alinej</w:t>
      </w:r>
      <w:r>
        <w:rPr>
          <w:rFonts w:cs="Arial"/>
        </w:rPr>
        <w:t>i</w:t>
      </w:r>
      <w:r w:rsidR="00510637" w:rsidRPr="00510637">
        <w:rPr>
          <w:rFonts w:cs="Arial"/>
        </w:rPr>
        <w:t xml:space="preserve"> 14. člena se zapiše na novo, pri čemer se besedilo glasi: </w:t>
      </w:r>
      <w:r w:rsidR="00510637">
        <w:rPr>
          <w:rFonts w:cs="Arial"/>
        </w:rPr>
        <w:t>»P</w:t>
      </w:r>
      <w:r w:rsidR="00510637" w:rsidRPr="00510637">
        <w:rPr>
          <w:rFonts w:cs="Arial"/>
        </w:rPr>
        <w:t>arkirišča za osebna vozila se praviloma osenčijo z drevjem. Zemljišče pod krošnjo dreves naj bo travnato ali peščeno oziroma tlakovano z mrežastimi tlakovci in ne polno tlakovano.</w:t>
      </w:r>
      <w:r w:rsidR="00510637">
        <w:rPr>
          <w:rFonts w:cs="Arial"/>
        </w:rPr>
        <w:t>«</w:t>
      </w:r>
    </w:p>
    <w:p w14:paraId="61892377" w14:textId="61EDDFB6" w:rsidR="00510637" w:rsidRPr="00510637" w:rsidRDefault="00510637" w:rsidP="00510637">
      <w:pPr>
        <w:rPr>
          <w:rFonts w:cs="Arial"/>
        </w:rPr>
      </w:pPr>
      <w:r w:rsidRPr="00510637">
        <w:rPr>
          <w:rFonts w:cs="Arial"/>
        </w:rPr>
        <w:lastRenderedPageBreak/>
        <w:t xml:space="preserve">Doda se sedma alineja 14. člena pri čemer se besedilo glasi: </w:t>
      </w:r>
      <w:r>
        <w:rPr>
          <w:rFonts w:cs="Arial"/>
        </w:rPr>
        <w:t>»</w:t>
      </w:r>
      <w:r w:rsidRPr="00510637">
        <w:rPr>
          <w:rFonts w:cs="Arial"/>
        </w:rPr>
        <w:t xml:space="preserve">Na parceli objekta je potrebno zagotoviti 25 dreves/ha. Na parcelah objektov, ki mejijo na Virsko cesto (LC 073061) in Tkalsko cesto (LC 071071), je treba vzdolž javnih površin zasaditi drevored visokodebelnih dreves. </w:t>
      </w:r>
      <w:r>
        <w:rPr>
          <w:rFonts w:cs="Arial"/>
        </w:rPr>
        <w:t>«</w:t>
      </w:r>
    </w:p>
    <w:p w14:paraId="43A433A5" w14:textId="65227727" w:rsidR="00510637" w:rsidRPr="00510637" w:rsidRDefault="00510637" w:rsidP="00510637">
      <w:pPr>
        <w:rPr>
          <w:rFonts w:cs="Arial"/>
        </w:rPr>
      </w:pPr>
    </w:p>
    <w:p w14:paraId="2329F34B" w14:textId="38C7DCFD" w:rsidR="00510637" w:rsidRPr="00DC4AD3" w:rsidRDefault="00510637" w:rsidP="00DC4AD3">
      <w:pPr>
        <w:rPr>
          <w:rFonts w:cs="Arial"/>
        </w:rPr>
      </w:pPr>
    </w:p>
    <w:p w14:paraId="7D589650" w14:textId="77777777" w:rsidR="00DC4AD3" w:rsidRDefault="00DC4AD3" w:rsidP="00DC4AD3">
      <w:pPr>
        <w:rPr>
          <w:rFonts w:cs="Arial"/>
        </w:rPr>
      </w:pPr>
    </w:p>
    <w:p w14:paraId="45532B1E" w14:textId="77777777" w:rsidR="00D42BF9" w:rsidRDefault="00DC4AD3" w:rsidP="00D42BF9">
      <w:pPr>
        <w:pStyle w:val="Odstavekseznama"/>
        <w:numPr>
          <w:ilvl w:val="0"/>
          <w:numId w:val="2"/>
        </w:numPr>
        <w:jc w:val="center"/>
        <w:rPr>
          <w:rFonts w:cs="Arial"/>
        </w:rPr>
      </w:pPr>
      <w:r>
        <w:rPr>
          <w:rFonts w:cs="Arial"/>
        </w:rPr>
        <w:t>č</w:t>
      </w:r>
      <w:r w:rsidRPr="008E274C">
        <w:rPr>
          <w:rFonts w:cs="Arial"/>
        </w:rPr>
        <w:t>len</w:t>
      </w:r>
    </w:p>
    <w:p w14:paraId="3621A16F" w14:textId="71B0288A" w:rsidR="00D42BF9" w:rsidRPr="00D42BF9" w:rsidRDefault="00D42BF9" w:rsidP="00D42BF9">
      <w:pPr>
        <w:rPr>
          <w:rFonts w:cs="Arial"/>
        </w:rPr>
      </w:pPr>
      <w:r w:rsidRPr="00D42BF9">
        <w:rPr>
          <w:rFonts w:cs="Arial"/>
        </w:rPr>
        <w:t>V prvem odstavku 15. člena odloka se za besedo »cest« dodata besedi »in poti«.</w:t>
      </w:r>
    </w:p>
    <w:p w14:paraId="433AF2DF" w14:textId="53A7F111" w:rsidR="00D42BF9" w:rsidRPr="00D42BF9" w:rsidRDefault="00D42BF9" w:rsidP="00D42BF9">
      <w:pPr>
        <w:rPr>
          <w:rFonts w:cs="Arial"/>
        </w:rPr>
      </w:pPr>
      <w:r w:rsidRPr="00D42BF9">
        <w:rPr>
          <w:rFonts w:cs="Arial"/>
        </w:rPr>
        <w:t xml:space="preserve">Besedilo drugega odstavka 15.člena odloka se spremeni tako, da se glasi: </w:t>
      </w:r>
    </w:p>
    <w:p w14:paraId="32517209" w14:textId="032821AD" w:rsidR="00D42BF9" w:rsidRPr="00D42BF9" w:rsidRDefault="00D42BF9" w:rsidP="00D42BF9">
      <w:pPr>
        <w:rPr>
          <w:rFonts w:cs="Arial"/>
        </w:rPr>
      </w:pPr>
      <w:r w:rsidRPr="00D42BF9">
        <w:rPr>
          <w:rFonts w:cs="Arial"/>
        </w:rPr>
        <w:t>»V urejevalni enoti Ue5 je dopustna gradnja gospodarske infrastrukture in zelenih površin.«</w:t>
      </w:r>
    </w:p>
    <w:p w14:paraId="01C41BBC" w14:textId="5B689D2A" w:rsidR="00D42BF9" w:rsidRPr="00D42BF9" w:rsidRDefault="00D42BF9" w:rsidP="00D42BF9">
      <w:pPr>
        <w:rPr>
          <w:rFonts w:cs="Arial"/>
        </w:rPr>
      </w:pPr>
      <w:r w:rsidRPr="00D42BF9">
        <w:rPr>
          <w:rFonts w:cs="Arial"/>
        </w:rPr>
        <w:t xml:space="preserve">Tretji, četrti, peti in šesti odstavek 15. člena se črtajo. </w:t>
      </w:r>
    </w:p>
    <w:p w14:paraId="32B78E96" w14:textId="77777777" w:rsidR="007226B3" w:rsidRDefault="007226B3" w:rsidP="007226B3">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46E5D80C" w14:textId="39F04499" w:rsidR="007226B3" w:rsidRDefault="007226B3" w:rsidP="007226B3">
      <w:pPr>
        <w:rPr>
          <w:rFonts w:cs="Arial"/>
          <w:i/>
          <w:iCs/>
          <w:color w:val="4C94D8" w:themeColor="text2" w:themeTint="80"/>
          <w:sz w:val="20"/>
          <w:szCs w:val="20"/>
        </w:rPr>
      </w:pPr>
      <w:r>
        <w:rPr>
          <w:rFonts w:cs="Arial"/>
          <w:i/>
          <w:iCs/>
          <w:color w:val="4C94D8" w:themeColor="text2" w:themeTint="80"/>
          <w:sz w:val="20"/>
          <w:szCs w:val="20"/>
        </w:rPr>
        <w:t>V SD OPPN so predvidene tudi dostopne poti. Prav tako pa je v Ue5 dopustna izvedba gospodarske infrastrukture in zelenih površin. Ker  so ureditve, ki jih v osnovnem OPPPN določajo 3,4,5,6 odstavek 15.člena že izvedene, se črtajo.</w:t>
      </w:r>
    </w:p>
    <w:p w14:paraId="7B5F1F5B" w14:textId="77777777" w:rsidR="00DC4AD3" w:rsidRDefault="00DC4AD3" w:rsidP="00DC4AD3">
      <w:pPr>
        <w:rPr>
          <w:rFonts w:cs="Arial"/>
        </w:rPr>
      </w:pPr>
    </w:p>
    <w:p w14:paraId="1F353959" w14:textId="77777777" w:rsidR="00DC4AD3" w:rsidRDefault="00DC4AD3" w:rsidP="00DC4AD3">
      <w:pPr>
        <w:rPr>
          <w:rFonts w:cs="Arial"/>
        </w:rPr>
      </w:pPr>
    </w:p>
    <w:p w14:paraId="561A64E5" w14:textId="77777777" w:rsidR="008B22EA" w:rsidRDefault="008B22EA" w:rsidP="008B22EA">
      <w:pPr>
        <w:rPr>
          <w:rFonts w:cs="Arial"/>
        </w:rPr>
      </w:pPr>
    </w:p>
    <w:p w14:paraId="4D9D8A45" w14:textId="77777777" w:rsidR="008B22EA" w:rsidRDefault="008B22EA" w:rsidP="00510637">
      <w:pPr>
        <w:pStyle w:val="Odstavekseznama"/>
        <w:numPr>
          <w:ilvl w:val="0"/>
          <w:numId w:val="2"/>
        </w:numPr>
        <w:jc w:val="center"/>
        <w:rPr>
          <w:rFonts w:cs="Arial"/>
        </w:rPr>
      </w:pPr>
      <w:r>
        <w:rPr>
          <w:rFonts w:cs="Arial"/>
        </w:rPr>
        <w:t>č</w:t>
      </w:r>
      <w:r w:rsidRPr="008E274C">
        <w:rPr>
          <w:rFonts w:cs="Arial"/>
        </w:rPr>
        <w:t>len</w:t>
      </w:r>
    </w:p>
    <w:p w14:paraId="3EE18AB1" w14:textId="77777777" w:rsidR="00D42BF9" w:rsidRPr="00D42BF9" w:rsidRDefault="00D42BF9" w:rsidP="00D42BF9">
      <w:pPr>
        <w:rPr>
          <w:rFonts w:cs="Arial"/>
        </w:rPr>
      </w:pPr>
      <w:r w:rsidRPr="00D42BF9">
        <w:rPr>
          <w:rFonts w:cs="Arial"/>
        </w:rPr>
        <w:t xml:space="preserve">Drugi odstavek 18. člena odloka se spremeni tako, da se glasi: </w:t>
      </w:r>
    </w:p>
    <w:p w14:paraId="281BD650" w14:textId="6DCC7896" w:rsidR="00D42BF9" w:rsidRPr="00D42BF9" w:rsidRDefault="00D42BF9" w:rsidP="00D42BF9">
      <w:pPr>
        <w:rPr>
          <w:rFonts w:cs="Arial"/>
        </w:rPr>
      </w:pPr>
      <w:r w:rsidRPr="00D42BF9">
        <w:rPr>
          <w:rFonts w:cs="Arial"/>
        </w:rPr>
        <w:t>»Dopustna je delitev parcele v več gradbenih parcel, pri čemer je najmanjša gradbena parcela velika 1000 m2.«.</w:t>
      </w:r>
    </w:p>
    <w:p w14:paraId="4EF985EA" w14:textId="77777777" w:rsidR="00D42BF9" w:rsidRPr="00D42BF9" w:rsidRDefault="00D42BF9" w:rsidP="00D42BF9">
      <w:pPr>
        <w:rPr>
          <w:rFonts w:cs="Arial"/>
        </w:rPr>
      </w:pPr>
      <w:r w:rsidRPr="00D42BF9">
        <w:rPr>
          <w:rFonts w:cs="Arial"/>
        </w:rPr>
        <w:t xml:space="preserve">Tretji odstavek  18. člena odloka se spremeni tako, da se glasi: </w:t>
      </w:r>
    </w:p>
    <w:p w14:paraId="0F0F471E" w14:textId="54B98FBF" w:rsidR="00D42BF9" w:rsidRPr="00D42BF9" w:rsidRDefault="00D42BF9" w:rsidP="00D42BF9">
      <w:pPr>
        <w:rPr>
          <w:rFonts w:cs="Arial"/>
        </w:rPr>
      </w:pPr>
      <w:r w:rsidRPr="00D42BF9">
        <w:rPr>
          <w:rFonts w:cs="Arial"/>
        </w:rPr>
        <w:t>»Območje ima lahko poleg obstoječe javne poti največ dva dostopa. V grafičnem delu sta prikazani skrajni legi možnih dostopov.«.</w:t>
      </w:r>
    </w:p>
    <w:p w14:paraId="0FB78E7E" w14:textId="071F3ED1" w:rsidR="00D42BF9" w:rsidRPr="00D42BF9" w:rsidRDefault="00D42BF9" w:rsidP="00D42BF9">
      <w:pPr>
        <w:rPr>
          <w:rFonts w:cs="Arial"/>
        </w:rPr>
      </w:pPr>
      <w:r w:rsidRPr="00D42BF9">
        <w:rPr>
          <w:rFonts w:cs="Arial"/>
        </w:rPr>
        <w:t xml:space="preserve">Četrti odstavek 18.člena odloka se črta. </w:t>
      </w:r>
    </w:p>
    <w:p w14:paraId="0FE22D93" w14:textId="77777777" w:rsidR="00D42BF9" w:rsidRPr="00D42BF9" w:rsidRDefault="00D42BF9" w:rsidP="00D42BF9">
      <w:pPr>
        <w:rPr>
          <w:rFonts w:cs="Arial"/>
        </w:rPr>
      </w:pPr>
      <w:r w:rsidRPr="00D42BF9">
        <w:rPr>
          <w:rFonts w:cs="Arial"/>
        </w:rPr>
        <w:t>Peti odstavek 18.člena odloka postane 4. odstavek.</w:t>
      </w:r>
    </w:p>
    <w:p w14:paraId="10B37B79" w14:textId="77777777" w:rsidR="00A85B79" w:rsidRDefault="00A85B79" w:rsidP="00A85B79">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50949896" w14:textId="272BE5AE" w:rsidR="00A85B79" w:rsidRDefault="00A85B79" w:rsidP="00A85B79">
      <w:pPr>
        <w:rPr>
          <w:rFonts w:cs="Arial"/>
          <w:i/>
          <w:iCs/>
          <w:color w:val="4C94D8" w:themeColor="text2" w:themeTint="80"/>
          <w:sz w:val="20"/>
          <w:szCs w:val="20"/>
        </w:rPr>
      </w:pPr>
      <w:r>
        <w:rPr>
          <w:rFonts w:cs="Arial"/>
          <w:i/>
          <w:iCs/>
          <w:color w:val="4C94D8" w:themeColor="text2" w:themeTint="80"/>
          <w:sz w:val="20"/>
          <w:szCs w:val="20"/>
        </w:rPr>
        <w:t>Ker je večinoma območje OPPN že zgrajeno, je ustrezno, da se določi nova minimalna velikost gradbene parcele, saj je prejšnja določba glede na stanje preostra. Prav tako določba glede dostopov ureja sedanje stanje. Načrtovane ureditve v Ue4 po OPPN so že izvedene, zato jih v SD OPPN ni smiselno ponovno navajati.</w:t>
      </w:r>
    </w:p>
    <w:p w14:paraId="2D9FC9A3" w14:textId="77777777" w:rsidR="008B22EA" w:rsidRPr="008B22EA" w:rsidRDefault="008B22EA" w:rsidP="008B22EA">
      <w:pPr>
        <w:rPr>
          <w:rFonts w:cs="Arial"/>
        </w:rPr>
      </w:pPr>
    </w:p>
    <w:p w14:paraId="7AB8C72C" w14:textId="42F3CB31" w:rsidR="008B22EA" w:rsidRDefault="008B22EA" w:rsidP="008B22EA">
      <w:pPr>
        <w:rPr>
          <w:rFonts w:cs="Arial"/>
        </w:rPr>
      </w:pPr>
    </w:p>
    <w:p w14:paraId="720E21E0" w14:textId="77777777" w:rsidR="008B22EA" w:rsidRPr="00DC4AD3" w:rsidRDefault="008B22EA" w:rsidP="008B22EA">
      <w:pPr>
        <w:rPr>
          <w:rFonts w:cs="Arial"/>
        </w:rPr>
      </w:pPr>
    </w:p>
    <w:p w14:paraId="300F8D4E" w14:textId="77777777" w:rsidR="008B22EA" w:rsidRDefault="008B22EA" w:rsidP="00510637">
      <w:pPr>
        <w:pStyle w:val="Odstavekseznama"/>
        <w:numPr>
          <w:ilvl w:val="0"/>
          <w:numId w:val="2"/>
        </w:numPr>
        <w:jc w:val="center"/>
        <w:rPr>
          <w:rFonts w:cs="Arial"/>
        </w:rPr>
      </w:pPr>
      <w:r>
        <w:rPr>
          <w:rFonts w:cs="Arial"/>
        </w:rPr>
        <w:t>č</w:t>
      </w:r>
      <w:r w:rsidRPr="008E274C">
        <w:rPr>
          <w:rFonts w:cs="Arial"/>
        </w:rPr>
        <w:t>len</w:t>
      </w:r>
    </w:p>
    <w:p w14:paraId="6204AC30" w14:textId="4C529246" w:rsidR="00987434" w:rsidRPr="00987434" w:rsidRDefault="00987434" w:rsidP="00987434">
      <w:pPr>
        <w:rPr>
          <w:rFonts w:cs="Arial"/>
        </w:rPr>
      </w:pPr>
      <w:r w:rsidRPr="00987434">
        <w:rPr>
          <w:rFonts w:cs="Arial"/>
        </w:rPr>
        <w:t>Prvi odstavek  19. člena odloka se spremeni tako, da se glasi: »V urejevalni enoti Ue5 je dopustna gradnja vseh objektov, predvidenih z OPPN.«.</w:t>
      </w:r>
    </w:p>
    <w:p w14:paraId="297A2B84" w14:textId="621EA2A6" w:rsidR="00987434" w:rsidRPr="00987434" w:rsidRDefault="00987434" w:rsidP="00987434">
      <w:pPr>
        <w:rPr>
          <w:rFonts w:cs="Arial"/>
        </w:rPr>
      </w:pPr>
      <w:r w:rsidRPr="00987434">
        <w:rPr>
          <w:rFonts w:cs="Arial"/>
        </w:rPr>
        <w:t>V 19. členu odloka se doda nov drugi odstavek, ki se glasi: »Dopustna je delitev gradbene parcele v več gradbenih parcel, pri čemer je najmanjša dopustna velikost gradbene parcele 1000 m2.«.</w:t>
      </w:r>
    </w:p>
    <w:p w14:paraId="4EE430E8" w14:textId="77777777" w:rsidR="00987434" w:rsidRPr="00987434" w:rsidRDefault="00987434" w:rsidP="00987434">
      <w:pPr>
        <w:rPr>
          <w:rFonts w:cs="Arial"/>
        </w:rPr>
      </w:pPr>
      <w:r w:rsidRPr="00987434">
        <w:rPr>
          <w:rFonts w:cs="Arial"/>
        </w:rPr>
        <w:t xml:space="preserve">V 19. členu odloka se doda nov tretji odstavek, ki se glasi </w:t>
      </w:r>
      <w:r w:rsidRPr="00987434">
        <w:rPr>
          <w:rFonts w:cs="Arial"/>
          <w:strike/>
        </w:rPr>
        <w:t>Dodan je nov tretji odstavek, ki se glasi</w:t>
      </w:r>
      <w:r w:rsidRPr="00987434">
        <w:rPr>
          <w:rFonts w:cs="Arial"/>
        </w:rPr>
        <w:t>: »Območje ima lahko dostop na gradbene parcele tako iz Ue1/1 kot Ue1/2.«</w:t>
      </w:r>
    </w:p>
    <w:p w14:paraId="40B99F0C" w14:textId="77777777" w:rsidR="00A85B79" w:rsidRDefault="00A85B79" w:rsidP="00A85B79">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2C1762FB" w14:textId="23A2B62E" w:rsidR="00A85B79" w:rsidRDefault="00A85B79" w:rsidP="00A85B79">
      <w:pPr>
        <w:rPr>
          <w:rFonts w:cs="Arial"/>
          <w:i/>
          <w:iCs/>
          <w:color w:val="4C94D8" w:themeColor="text2" w:themeTint="80"/>
          <w:sz w:val="20"/>
          <w:szCs w:val="20"/>
        </w:rPr>
      </w:pPr>
      <w:r>
        <w:rPr>
          <w:rFonts w:cs="Arial"/>
          <w:i/>
          <w:iCs/>
          <w:color w:val="4C94D8" w:themeColor="text2" w:themeTint="80"/>
          <w:sz w:val="20"/>
          <w:szCs w:val="20"/>
        </w:rPr>
        <w:t xml:space="preserve">Določba se nanaša samo na Ue5, kjer je že obstoječa stanovanjska zazidava, ki pa se lahko po </w:t>
      </w:r>
      <w:proofErr w:type="spellStart"/>
      <w:r>
        <w:rPr>
          <w:rFonts w:cs="Arial"/>
          <w:i/>
          <w:iCs/>
          <w:color w:val="4C94D8" w:themeColor="text2" w:themeTint="80"/>
          <w:sz w:val="20"/>
          <w:szCs w:val="20"/>
        </w:rPr>
        <w:t>evtl</w:t>
      </w:r>
      <w:proofErr w:type="spellEnd"/>
      <w:r>
        <w:rPr>
          <w:rFonts w:cs="Arial"/>
          <w:i/>
          <w:iCs/>
          <w:color w:val="4C94D8" w:themeColor="text2" w:themeTint="80"/>
          <w:sz w:val="20"/>
          <w:szCs w:val="20"/>
        </w:rPr>
        <w:t>. opustitvi namembnosti nadomesti z novimi namembnostmi, skladno z SD OPPN za celo območje. Na tem območju prav tako velja določilo glede minimalne velikosti gradbene parcele. Opredeljeni so tudi dostopi na Ue5.</w:t>
      </w:r>
    </w:p>
    <w:p w14:paraId="496EF4FE" w14:textId="77777777" w:rsidR="00A85B79" w:rsidRDefault="00A85B79" w:rsidP="00AC0FBE">
      <w:pPr>
        <w:rPr>
          <w:rFonts w:cs="Arial"/>
        </w:rPr>
      </w:pPr>
    </w:p>
    <w:p w14:paraId="77F23138" w14:textId="77777777" w:rsidR="00AC0FBE" w:rsidRDefault="00AC0FBE" w:rsidP="008B22EA">
      <w:pPr>
        <w:rPr>
          <w:rFonts w:cs="Arial"/>
        </w:rPr>
      </w:pPr>
    </w:p>
    <w:p w14:paraId="176C5572" w14:textId="2E27F2E3" w:rsidR="00DC4AD3" w:rsidRDefault="00DC4AD3" w:rsidP="00DC4AD3">
      <w:pPr>
        <w:rPr>
          <w:rFonts w:cs="Arial"/>
        </w:rPr>
      </w:pPr>
    </w:p>
    <w:p w14:paraId="485CA926" w14:textId="77777777" w:rsidR="00AC0FBE" w:rsidRDefault="00AC0FBE" w:rsidP="00510637">
      <w:pPr>
        <w:pStyle w:val="Odstavekseznama"/>
        <w:numPr>
          <w:ilvl w:val="0"/>
          <w:numId w:val="2"/>
        </w:numPr>
        <w:jc w:val="center"/>
        <w:rPr>
          <w:rFonts w:cs="Arial"/>
        </w:rPr>
      </w:pPr>
      <w:r>
        <w:rPr>
          <w:rFonts w:cs="Arial"/>
        </w:rPr>
        <w:t>č</w:t>
      </w:r>
      <w:r w:rsidRPr="008E274C">
        <w:rPr>
          <w:rFonts w:cs="Arial"/>
        </w:rPr>
        <w:t>len</w:t>
      </w:r>
    </w:p>
    <w:p w14:paraId="25D1E003" w14:textId="5D484BC8" w:rsidR="00AC0FBE" w:rsidRDefault="00AC0FBE" w:rsidP="00AC0FBE">
      <w:pPr>
        <w:rPr>
          <w:rFonts w:cs="Arial"/>
        </w:rPr>
      </w:pPr>
      <w:r>
        <w:rPr>
          <w:rFonts w:cs="Arial"/>
        </w:rPr>
        <w:t>V  prvem odstavku 20. člena</w:t>
      </w:r>
      <w:r w:rsidR="00987434">
        <w:rPr>
          <w:rFonts w:cs="Arial"/>
        </w:rPr>
        <w:t xml:space="preserve"> odloka</w:t>
      </w:r>
      <w:r>
        <w:rPr>
          <w:rFonts w:cs="Arial"/>
        </w:rPr>
        <w:t xml:space="preserve"> se številka »4« zamenja z  številko »01.6«.</w:t>
      </w:r>
    </w:p>
    <w:p w14:paraId="4ABBF475" w14:textId="77777777" w:rsidR="00A85B79" w:rsidRDefault="00A85B79" w:rsidP="00A85B79">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279E0B71" w14:textId="77777777" w:rsidR="00A85B79" w:rsidRDefault="00A85B79" w:rsidP="00A85B79">
      <w:pPr>
        <w:rPr>
          <w:rFonts w:cs="Arial"/>
          <w:i/>
          <w:iCs/>
          <w:color w:val="4C94D8" w:themeColor="text2" w:themeTint="80"/>
          <w:sz w:val="20"/>
          <w:szCs w:val="20"/>
        </w:rPr>
      </w:pPr>
      <w:r>
        <w:rPr>
          <w:rFonts w:cs="Arial"/>
          <w:i/>
          <w:iCs/>
          <w:color w:val="4C94D8" w:themeColor="text2" w:themeTint="80"/>
          <w:sz w:val="20"/>
          <w:szCs w:val="20"/>
        </w:rPr>
        <w:t>Grafični list osnovnega OPPN se v SD OPPN spremeni z novim številčenjem grafičnega lista.</w:t>
      </w:r>
    </w:p>
    <w:p w14:paraId="41620DEB" w14:textId="77777777" w:rsidR="00AC0FBE" w:rsidRDefault="00AC0FBE" w:rsidP="00AC0FBE">
      <w:pPr>
        <w:rPr>
          <w:rFonts w:cs="Arial"/>
        </w:rPr>
      </w:pPr>
    </w:p>
    <w:p w14:paraId="084AA674" w14:textId="77777777" w:rsidR="00AC0FBE" w:rsidRDefault="00AC0FBE" w:rsidP="00AC0FBE">
      <w:pPr>
        <w:rPr>
          <w:rFonts w:cs="Arial"/>
        </w:rPr>
      </w:pPr>
    </w:p>
    <w:p w14:paraId="46840BE9" w14:textId="77777777" w:rsidR="008B22EA" w:rsidRDefault="008B22EA" w:rsidP="00DC4AD3">
      <w:pPr>
        <w:rPr>
          <w:rFonts w:cs="Arial"/>
        </w:rPr>
      </w:pPr>
    </w:p>
    <w:p w14:paraId="5BE17C35" w14:textId="77777777" w:rsidR="00AC0FBE" w:rsidRDefault="00AC0FBE" w:rsidP="00510637">
      <w:pPr>
        <w:pStyle w:val="Odstavekseznama"/>
        <w:numPr>
          <w:ilvl w:val="0"/>
          <w:numId w:val="2"/>
        </w:numPr>
        <w:jc w:val="center"/>
        <w:rPr>
          <w:rFonts w:cs="Arial"/>
        </w:rPr>
      </w:pPr>
      <w:r>
        <w:rPr>
          <w:rFonts w:cs="Arial"/>
        </w:rPr>
        <w:t>č</w:t>
      </w:r>
      <w:r w:rsidRPr="008E274C">
        <w:rPr>
          <w:rFonts w:cs="Arial"/>
        </w:rPr>
        <w:t>len</w:t>
      </w:r>
    </w:p>
    <w:p w14:paraId="7466F1FD" w14:textId="6946F788" w:rsidR="00AC0FBE" w:rsidRDefault="00AC0FBE" w:rsidP="00AC0FBE">
      <w:pPr>
        <w:rPr>
          <w:rFonts w:cs="Arial"/>
        </w:rPr>
      </w:pPr>
      <w:r>
        <w:rPr>
          <w:rFonts w:cs="Arial"/>
        </w:rPr>
        <w:t xml:space="preserve">Prvi </w:t>
      </w:r>
      <w:r w:rsidR="005827A3">
        <w:rPr>
          <w:rFonts w:cs="Arial"/>
        </w:rPr>
        <w:t xml:space="preserve"> in tretji </w:t>
      </w:r>
      <w:r>
        <w:rPr>
          <w:rFonts w:cs="Arial"/>
        </w:rPr>
        <w:t>odstavek</w:t>
      </w:r>
      <w:r w:rsidRPr="00DC4AD3">
        <w:rPr>
          <w:rFonts w:cs="Arial"/>
        </w:rPr>
        <w:t xml:space="preserve">  </w:t>
      </w:r>
      <w:r>
        <w:rPr>
          <w:rFonts w:cs="Arial"/>
        </w:rPr>
        <w:t>21</w:t>
      </w:r>
      <w:r w:rsidRPr="00DC4AD3">
        <w:rPr>
          <w:rFonts w:cs="Arial"/>
        </w:rPr>
        <w:t xml:space="preserve">. člena </w:t>
      </w:r>
      <w:r w:rsidR="00987434">
        <w:rPr>
          <w:rFonts w:cs="Arial"/>
        </w:rPr>
        <w:t xml:space="preserve">odloka </w:t>
      </w:r>
      <w:r w:rsidRPr="00DC4AD3">
        <w:rPr>
          <w:rFonts w:cs="Arial"/>
        </w:rPr>
        <w:t xml:space="preserve">se </w:t>
      </w:r>
      <w:r>
        <w:rPr>
          <w:rFonts w:cs="Arial"/>
        </w:rPr>
        <w:t>črta</w:t>
      </w:r>
      <w:r w:rsidR="005827A3">
        <w:rPr>
          <w:rFonts w:cs="Arial"/>
        </w:rPr>
        <w:t>ta</w:t>
      </w:r>
      <w:r>
        <w:rPr>
          <w:rFonts w:cs="Arial"/>
        </w:rPr>
        <w:t>.</w:t>
      </w:r>
    </w:p>
    <w:p w14:paraId="12F4FED9" w14:textId="0640DE77" w:rsidR="00AC0FBE" w:rsidRDefault="005827A3" w:rsidP="005827A3">
      <w:pPr>
        <w:rPr>
          <w:rFonts w:cs="Arial"/>
        </w:rPr>
      </w:pPr>
      <w:r>
        <w:rPr>
          <w:rFonts w:cs="Arial"/>
        </w:rPr>
        <w:t>Drugi odstavek</w:t>
      </w:r>
      <w:r w:rsidR="00AC0FBE">
        <w:rPr>
          <w:rFonts w:cs="Arial"/>
        </w:rPr>
        <w:t xml:space="preserve"> 21.</w:t>
      </w:r>
      <w:r>
        <w:rPr>
          <w:rFonts w:cs="Arial"/>
        </w:rPr>
        <w:t xml:space="preserve"> </w:t>
      </w:r>
      <w:r w:rsidR="00AC0FBE">
        <w:rPr>
          <w:rFonts w:cs="Arial"/>
        </w:rPr>
        <w:t>člena</w:t>
      </w:r>
      <w:r w:rsidR="00987434">
        <w:rPr>
          <w:rFonts w:cs="Arial"/>
        </w:rPr>
        <w:t xml:space="preserve"> odloka</w:t>
      </w:r>
      <w:r w:rsidR="000A0452">
        <w:rPr>
          <w:rFonts w:cs="Arial"/>
        </w:rPr>
        <w:t xml:space="preserve"> </w:t>
      </w:r>
      <w:r>
        <w:rPr>
          <w:rFonts w:cs="Arial"/>
        </w:rPr>
        <w:t xml:space="preserve">se spremeni tako, da se glasi: </w:t>
      </w:r>
      <w:r w:rsidR="00987434">
        <w:rPr>
          <w:rFonts w:cs="Arial"/>
        </w:rPr>
        <w:t>»Območje OPPN se napaja iz lokalne ceste 071071 – Podrečje -Dob v skladu z grafičnim delom.«</w:t>
      </w:r>
    </w:p>
    <w:p w14:paraId="620D4CF0" w14:textId="77777777" w:rsidR="00A85B79" w:rsidRDefault="00A85B79" w:rsidP="00A85B79">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334D8E98" w14:textId="1D056059" w:rsidR="00A85B79" w:rsidRDefault="00A85B79" w:rsidP="00A85B79">
      <w:pPr>
        <w:rPr>
          <w:rFonts w:cs="Arial"/>
          <w:i/>
          <w:iCs/>
          <w:color w:val="4C94D8" w:themeColor="text2" w:themeTint="80"/>
          <w:sz w:val="20"/>
          <w:szCs w:val="20"/>
        </w:rPr>
      </w:pPr>
      <w:r>
        <w:rPr>
          <w:rFonts w:cs="Arial"/>
          <w:i/>
          <w:iCs/>
          <w:color w:val="4C94D8" w:themeColor="text2" w:themeTint="80"/>
          <w:sz w:val="20"/>
          <w:szCs w:val="20"/>
        </w:rPr>
        <w:t>Načrtovane ureditve po OPPN so že izvedene, zato jih v SD OPPN ni smiselno ponovno navajati. Dostopi na  območje OPPN so razvidni iz grafičnega dela.</w:t>
      </w:r>
    </w:p>
    <w:p w14:paraId="79DB02F4" w14:textId="77777777" w:rsidR="00A85B79" w:rsidRDefault="00A85B79" w:rsidP="005827A3">
      <w:pPr>
        <w:rPr>
          <w:rFonts w:cs="Arial"/>
        </w:rPr>
      </w:pPr>
    </w:p>
    <w:p w14:paraId="09BB4E41" w14:textId="77777777" w:rsidR="008B22EA" w:rsidRDefault="008B22EA" w:rsidP="00DC4AD3">
      <w:pPr>
        <w:rPr>
          <w:rFonts w:cs="Arial"/>
        </w:rPr>
      </w:pPr>
    </w:p>
    <w:p w14:paraId="63422A71" w14:textId="435BE88D" w:rsidR="008B22EA" w:rsidRDefault="008B22EA" w:rsidP="00DC4AD3">
      <w:pPr>
        <w:rPr>
          <w:rFonts w:cs="Arial"/>
        </w:rPr>
      </w:pPr>
    </w:p>
    <w:p w14:paraId="56D04433" w14:textId="77777777" w:rsidR="00AC0FBE" w:rsidRDefault="00AC0FBE" w:rsidP="00AC0FBE">
      <w:pPr>
        <w:rPr>
          <w:rFonts w:cs="Arial"/>
        </w:rPr>
      </w:pPr>
    </w:p>
    <w:p w14:paraId="0ED541F4" w14:textId="77777777" w:rsidR="00AC0FBE" w:rsidRDefault="00AC0FBE" w:rsidP="00510637">
      <w:pPr>
        <w:pStyle w:val="Odstavekseznama"/>
        <w:numPr>
          <w:ilvl w:val="0"/>
          <w:numId w:val="2"/>
        </w:numPr>
        <w:jc w:val="center"/>
        <w:rPr>
          <w:rFonts w:cs="Arial"/>
        </w:rPr>
      </w:pPr>
      <w:r>
        <w:rPr>
          <w:rFonts w:cs="Arial"/>
        </w:rPr>
        <w:t>č</w:t>
      </w:r>
      <w:r w:rsidRPr="008E274C">
        <w:rPr>
          <w:rFonts w:cs="Arial"/>
        </w:rPr>
        <w:t>len</w:t>
      </w:r>
    </w:p>
    <w:p w14:paraId="264FF6EC" w14:textId="2DE21443" w:rsidR="00AC0FBE" w:rsidRDefault="00AC0FBE" w:rsidP="00AC0FBE">
      <w:pPr>
        <w:rPr>
          <w:rFonts w:cs="Arial"/>
        </w:rPr>
      </w:pPr>
      <w:r>
        <w:rPr>
          <w:rFonts w:cs="Arial"/>
        </w:rPr>
        <w:t>Prvi, tretji</w:t>
      </w:r>
      <w:r w:rsidR="000A0452">
        <w:rPr>
          <w:rFonts w:cs="Arial"/>
        </w:rPr>
        <w:t xml:space="preserve">, </w:t>
      </w:r>
      <w:r>
        <w:rPr>
          <w:rFonts w:cs="Arial"/>
        </w:rPr>
        <w:t>četrti</w:t>
      </w:r>
      <w:r w:rsidR="000A0452">
        <w:rPr>
          <w:rFonts w:cs="Arial"/>
        </w:rPr>
        <w:t xml:space="preserve">, peti in šesti </w:t>
      </w:r>
      <w:r>
        <w:rPr>
          <w:rFonts w:cs="Arial"/>
        </w:rPr>
        <w:t>odstavek</w:t>
      </w:r>
      <w:r w:rsidRPr="00DC4AD3">
        <w:rPr>
          <w:rFonts w:cs="Arial"/>
        </w:rPr>
        <w:t xml:space="preserve">  </w:t>
      </w:r>
      <w:r>
        <w:rPr>
          <w:rFonts w:cs="Arial"/>
        </w:rPr>
        <w:t>22</w:t>
      </w:r>
      <w:r w:rsidRPr="00DC4AD3">
        <w:rPr>
          <w:rFonts w:cs="Arial"/>
        </w:rPr>
        <w:t xml:space="preserve">. člena </w:t>
      </w:r>
      <w:r w:rsidR="00987434">
        <w:rPr>
          <w:rFonts w:cs="Arial"/>
        </w:rPr>
        <w:t xml:space="preserve">odloka </w:t>
      </w:r>
      <w:r w:rsidRPr="00DC4AD3">
        <w:rPr>
          <w:rFonts w:cs="Arial"/>
        </w:rPr>
        <w:t xml:space="preserve">se </w:t>
      </w:r>
      <w:r>
        <w:rPr>
          <w:rFonts w:cs="Arial"/>
        </w:rPr>
        <w:t>črtajo.</w:t>
      </w:r>
    </w:p>
    <w:p w14:paraId="767DE9BC" w14:textId="77777777" w:rsidR="00987434" w:rsidRDefault="00987434" w:rsidP="00987434">
      <w:pPr>
        <w:rPr>
          <w:rFonts w:cs="Arial"/>
        </w:rPr>
      </w:pPr>
      <w:r>
        <w:rPr>
          <w:rFonts w:cs="Arial"/>
        </w:rPr>
        <w:t>Drugi odstavek 22.člena odloka se spremeni tako, da se glasi:</w:t>
      </w:r>
    </w:p>
    <w:p w14:paraId="577CBB18" w14:textId="77777777" w:rsidR="00987434" w:rsidRDefault="00987434" w:rsidP="00987434">
      <w:pPr>
        <w:rPr>
          <w:rFonts w:cs="Arial"/>
        </w:rPr>
      </w:pPr>
      <w:r>
        <w:rPr>
          <w:rFonts w:cs="Arial"/>
        </w:rPr>
        <w:t>»</w:t>
      </w:r>
      <w:r w:rsidRPr="00FA1D69">
        <w:rPr>
          <w:rFonts w:cs="Arial"/>
        </w:rPr>
        <w:t>Za elektroenergetsko oskrbo območja</w:t>
      </w:r>
      <w:r w:rsidRPr="00FA1D69">
        <w:rPr>
          <w:rFonts w:cs="Arial"/>
          <w:spacing w:val="-7"/>
        </w:rPr>
        <w:t xml:space="preserve"> </w:t>
      </w:r>
      <w:r>
        <w:rPr>
          <w:rFonts w:cs="Arial"/>
        </w:rPr>
        <w:t>skrbi</w:t>
      </w:r>
      <w:r w:rsidRPr="00FA1D69">
        <w:rPr>
          <w:rFonts w:cs="Arial"/>
          <w:spacing w:val="-7"/>
        </w:rPr>
        <w:t xml:space="preserve"> </w:t>
      </w:r>
      <w:r w:rsidRPr="00FA1D69">
        <w:rPr>
          <w:rFonts w:cs="Arial"/>
        </w:rPr>
        <w:t>transformatorsk</w:t>
      </w:r>
      <w:r>
        <w:rPr>
          <w:rFonts w:cs="Arial"/>
        </w:rPr>
        <w:t>a</w:t>
      </w:r>
      <w:r w:rsidRPr="00FA1D69">
        <w:rPr>
          <w:rFonts w:cs="Arial"/>
        </w:rPr>
        <w:t xml:space="preserve"> </w:t>
      </w:r>
      <w:r w:rsidRPr="00FA1D69">
        <w:rPr>
          <w:rFonts w:cs="Arial"/>
          <w:spacing w:val="9"/>
        </w:rPr>
        <w:t>postaj</w:t>
      </w:r>
      <w:r>
        <w:rPr>
          <w:rFonts w:cs="Arial"/>
          <w:spacing w:val="9"/>
        </w:rPr>
        <w:t>a</w:t>
      </w:r>
      <w:r w:rsidRPr="00FA1D69">
        <w:rPr>
          <w:rFonts w:cs="Arial"/>
          <w:spacing w:val="9"/>
        </w:rPr>
        <w:t xml:space="preserve"> </w:t>
      </w:r>
      <w:r w:rsidRPr="00FA1D69">
        <w:rPr>
          <w:rFonts w:cs="Arial"/>
        </w:rPr>
        <w:t>z napajanjem iz razdelilne transformatorske</w:t>
      </w:r>
      <w:r w:rsidRPr="00FA1D69">
        <w:rPr>
          <w:rFonts w:cs="Arial"/>
          <w:spacing w:val="-14"/>
        </w:rPr>
        <w:t xml:space="preserve"> </w:t>
      </w:r>
      <w:r w:rsidRPr="00FA1D69">
        <w:rPr>
          <w:rFonts w:cs="Arial"/>
        </w:rPr>
        <w:t>postaje</w:t>
      </w:r>
      <w:r w:rsidRPr="00FA1D69">
        <w:rPr>
          <w:rFonts w:cs="Arial"/>
          <w:spacing w:val="-13"/>
        </w:rPr>
        <w:t xml:space="preserve"> </w:t>
      </w:r>
      <w:r w:rsidRPr="00FA1D69">
        <w:rPr>
          <w:rFonts w:cs="Arial"/>
        </w:rPr>
        <w:t>RTP</w:t>
      </w:r>
      <w:r w:rsidRPr="00FA1D69">
        <w:rPr>
          <w:rFonts w:cs="Arial"/>
          <w:spacing w:val="-13"/>
        </w:rPr>
        <w:t xml:space="preserve"> </w:t>
      </w:r>
      <w:r w:rsidRPr="00FA1D69">
        <w:rPr>
          <w:rFonts w:cs="Arial"/>
        </w:rPr>
        <w:t>110/20</w:t>
      </w:r>
      <w:r w:rsidRPr="00FA1D69">
        <w:rPr>
          <w:rFonts w:cs="Arial"/>
          <w:spacing w:val="-13"/>
        </w:rPr>
        <w:t xml:space="preserve"> </w:t>
      </w:r>
      <w:r w:rsidRPr="00FA1D69">
        <w:rPr>
          <w:rFonts w:cs="Arial"/>
        </w:rPr>
        <w:t>KV Domžale, SN izvod J11 KB 20KV Helios</w:t>
      </w:r>
      <w:r>
        <w:rPr>
          <w:rFonts w:cs="Arial"/>
        </w:rPr>
        <w:t xml:space="preserve">, ki je locirana v Ue1. </w:t>
      </w:r>
      <w:bookmarkStart w:id="0" w:name="_Hlk211518528"/>
      <w:r>
        <w:rPr>
          <w:rFonts w:cs="Arial"/>
        </w:rPr>
        <w:t>NN izvode iz transformatorske postaje je treba graditi s preseki min. AI 4x150 mm2.«</w:t>
      </w:r>
      <w:bookmarkEnd w:id="0"/>
      <w:r>
        <w:rPr>
          <w:rFonts w:cs="Arial"/>
        </w:rPr>
        <w:t>.</w:t>
      </w:r>
    </w:p>
    <w:p w14:paraId="53D418D2" w14:textId="77777777" w:rsidR="000A0452" w:rsidRDefault="000A0452" w:rsidP="000A0452">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0AC9020A" w14:textId="68123197" w:rsidR="000A0452" w:rsidRDefault="000A0452" w:rsidP="000A0452">
      <w:pPr>
        <w:rPr>
          <w:rFonts w:cs="Arial"/>
          <w:i/>
          <w:iCs/>
          <w:color w:val="4C94D8" w:themeColor="text2" w:themeTint="80"/>
          <w:sz w:val="20"/>
          <w:szCs w:val="20"/>
        </w:rPr>
      </w:pPr>
      <w:r>
        <w:rPr>
          <w:rFonts w:cs="Arial"/>
          <w:i/>
          <w:iCs/>
          <w:color w:val="4C94D8" w:themeColor="text2" w:themeTint="80"/>
          <w:sz w:val="20"/>
          <w:szCs w:val="20"/>
        </w:rPr>
        <w:t xml:space="preserve">Načrtovane ureditve po OPPN so že izvedene, zato jih v SD OPPN ni smiselno ponovno navajati. </w:t>
      </w:r>
    </w:p>
    <w:p w14:paraId="3EA18DF8" w14:textId="77777777" w:rsidR="00AC0FBE" w:rsidRDefault="00AC0FBE" w:rsidP="00DC4AD3">
      <w:pPr>
        <w:rPr>
          <w:rFonts w:cs="Arial"/>
        </w:rPr>
      </w:pPr>
    </w:p>
    <w:p w14:paraId="12064362" w14:textId="77777777" w:rsidR="00AC0FBE" w:rsidRDefault="00AC0FBE" w:rsidP="00AC0FBE">
      <w:pPr>
        <w:rPr>
          <w:rFonts w:cs="Arial"/>
        </w:rPr>
      </w:pPr>
    </w:p>
    <w:p w14:paraId="1553D02F" w14:textId="77777777" w:rsidR="00AC0FBE" w:rsidRDefault="00AC0FBE" w:rsidP="00510637">
      <w:pPr>
        <w:pStyle w:val="Odstavekseznama"/>
        <w:numPr>
          <w:ilvl w:val="0"/>
          <w:numId w:val="2"/>
        </w:numPr>
        <w:jc w:val="center"/>
        <w:rPr>
          <w:rFonts w:cs="Arial"/>
        </w:rPr>
      </w:pPr>
      <w:r>
        <w:rPr>
          <w:rFonts w:cs="Arial"/>
        </w:rPr>
        <w:t>č</w:t>
      </w:r>
      <w:r w:rsidRPr="008E274C">
        <w:rPr>
          <w:rFonts w:cs="Arial"/>
        </w:rPr>
        <w:t>len</w:t>
      </w:r>
    </w:p>
    <w:p w14:paraId="31027053" w14:textId="5FBB6B63" w:rsidR="00AC0FBE" w:rsidRDefault="00005EB7" w:rsidP="00AC0FBE">
      <w:pPr>
        <w:rPr>
          <w:rFonts w:cs="Arial"/>
        </w:rPr>
      </w:pPr>
      <w:r>
        <w:rPr>
          <w:rFonts w:cs="Arial"/>
        </w:rPr>
        <w:t>Besedilo prvega odstavka</w:t>
      </w:r>
      <w:r w:rsidR="00AC0FBE">
        <w:rPr>
          <w:rFonts w:cs="Arial"/>
        </w:rPr>
        <w:t xml:space="preserve"> 2</w:t>
      </w:r>
      <w:r>
        <w:rPr>
          <w:rFonts w:cs="Arial"/>
        </w:rPr>
        <w:t>5</w:t>
      </w:r>
      <w:r w:rsidR="00AC0FBE">
        <w:rPr>
          <w:rFonts w:cs="Arial"/>
        </w:rPr>
        <w:t>.</w:t>
      </w:r>
      <w:r w:rsidR="000A0452">
        <w:rPr>
          <w:rFonts w:cs="Arial"/>
        </w:rPr>
        <w:t xml:space="preserve"> </w:t>
      </w:r>
      <w:r w:rsidR="00AC0FBE">
        <w:rPr>
          <w:rFonts w:cs="Arial"/>
        </w:rPr>
        <w:t xml:space="preserve">člena </w:t>
      </w:r>
      <w:r w:rsidR="00987434">
        <w:rPr>
          <w:rFonts w:cs="Arial"/>
        </w:rPr>
        <w:t xml:space="preserve">odloka se </w:t>
      </w:r>
      <w:r w:rsidR="00AC0FBE">
        <w:rPr>
          <w:rFonts w:cs="Arial"/>
        </w:rPr>
        <w:t>spremeni tako, da se glasi:</w:t>
      </w:r>
    </w:p>
    <w:p w14:paraId="0D480587" w14:textId="4427A67E" w:rsidR="00005EB7" w:rsidRPr="00005EB7" w:rsidRDefault="00AC0FBE" w:rsidP="00005EB7">
      <w:pPr>
        <w:rPr>
          <w:rFonts w:cs="Arial"/>
        </w:rPr>
      </w:pPr>
      <w:r w:rsidRPr="00005EB7">
        <w:rPr>
          <w:rFonts w:cs="Arial"/>
        </w:rPr>
        <w:t xml:space="preserve">» </w:t>
      </w:r>
      <w:r w:rsidR="00005EB7" w:rsidRPr="00005EB7">
        <w:rPr>
          <w:rFonts w:cs="Arial"/>
        </w:rPr>
        <w:t>Na območju OPPN je zgrajeno javno vodovodno omrežje.</w:t>
      </w:r>
      <w:r w:rsidR="00005EB7">
        <w:rPr>
          <w:rFonts w:cs="Arial"/>
        </w:rPr>
        <w:t>«</w:t>
      </w:r>
    </w:p>
    <w:p w14:paraId="5D7A59F2" w14:textId="5BEA57F9" w:rsidR="00005EB7" w:rsidRDefault="00005EB7" w:rsidP="00005EB7">
      <w:pPr>
        <w:rPr>
          <w:rFonts w:cs="Arial"/>
        </w:rPr>
      </w:pPr>
      <w:r>
        <w:rPr>
          <w:rFonts w:cs="Arial"/>
        </w:rPr>
        <w:t>Drugi in tretji odstavek</w:t>
      </w:r>
      <w:r w:rsidRPr="00DC4AD3">
        <w:rPr>
          <w:rFonts w:cs="Arial"/>
        </w:rPr>
        <w:t xml:space="preserve">  </w:t>
      </w:r>
      <w:r>
        <w:rPr>
          <w:rFonts w:cs="Arial"/>
        </w:rPr>
        <w:t>25</w:t>
      </w:r>
      <w:r w:rsidRPr="00DC4AD3">
        <w:rPr>
          <w:rFonts w:cs="Arial"/>
        </w:rPr>
        <w:t xml:space="preserve">. člena </w:t>
      </w:r>
      <w:r w:rsidR="00987434">
        <w:rPr>
          <w:rFonts w:cs="Arial"/>
        </w:rPr>
        <w:t xml:space="preserve">odloka </w:t>
      </w:r>
      <w:r w:rsidRPr="00DC4AD3">
        <w:rPr>
          <w:rFonts w:cs="Arial"/>
        </w:rPr>
        <w:t xml:space="preserve">se </w:t>
      </w:r>
      <w:r>
        <w:rPr>
          <w:rFonts w:cs="Arial"/>
        </w:rPr>
        <w:t>črtata.</w:t>
      </w:r>
    </w:p>
    <w:p w14:paraId="5F08AA33" w14:textId="77777777" w:rsidR="00987434" w:rsidRDefault="00987434" w:rsidP="00987434">
      <w:pPr>
        <w:rPr>
          <w:rFonts w:cs="Arial"/>
        </w:rPr>
      </w:pPr>
      <w:r>
        <w:rPr>
          <w:rFonts w:cs="Arial"/>
        </w:rPr>
        <w:t>Četrti odstavek 25. člena odloka se spremeni tako, da se glasi:</w:t>
      </w:r>
    </w:p>
    <w:p w14:paraId="6A763CB1" w14:textId="77777777" w:rsidR="00987434" w:rsidRPr="00005EB7" w:rsidRDefault="00987434" w:rsidP="00987434">
      <w:pPr>
        <w:rPr>
          <w:rFonts w:cs="Arial"/>
        </w:rPr>
      </w:pPr>
      <w:r>
        <w:rPr>
          <w:rFonts w:cs="Arial"/>
        </w:rPr>
        <w:t>»</w:t>
      </w:r>
      <w:r w:rsidRPr="00005EB7">
        <w:rPr>
          <w:rFonts w:cs="Arial"/>
        </w:rPr>
        <w:t>Objekti</w:t>
      </w:r>
      <w:r w:rsidRPr="00005EB7">
        <w:rPr>
          <w:rFonts w:cs="Arial"/>
          <w:spacing w:val="-11"/>
        </w:rPr>
        <w:t xml:space="preserve"> </w:t>
      </w:r>
      <w:r w:rsidRPr="00005EB7">
        <w:rPr>
          <w:rFonts w:cs="Arial"/>
        </w:rPr>
        <w:t>v</w:t>
      </w:r>
      <w:r w:rsidRPr="00005EB7">
        <w:rPr>
          <w:rFonts w:cs="Arial"/>
          <w:spacing w:val="-11"/>
        </w:rPr>
        <w:t xml:space="preserve"> </w:t>
      </w:r>
      <w:r w:rsidRPr="00005EB7">
        <w:rPr>
          <w:rFonts w:cs="Arial"/>
        </w:rPr>
        <w:t>urejevalni</w:t>
      </w:r>
      <w:r w:rsidRPr="00005EB7">
        <w:rPr>
          <w:rFonts w:cs="Arial"/>
          <w:spacing w:val="-11"/>
        </w:rPr>
        <w:t xml:space="preserve"> </w:t>
      </w:r>
      <w:r w:rsidRPr="00005EB7">
        <w:rPr>
          <w:rFonts w:cs="Arial"/>
        </w:rPr>
        <w:t>enoti</w:t>
      </w:r>
      <w:r w:rsidRPr="00005EB7">
        <w:rPr>
          <w:rFonts w:cs="Arial"/>
          <w:spacing w:val="-11"/>
        </w:rPr>
        <w:t xml:space="preserve"> </w:t>
      </w:r>
      <w:r w:rsidRPr="00005EB7">
        <w:rPr>
          <w:rFonts w:cs="Arial"/>
        </w:rPr>
        <w:t>Ue2</w:t>
      </w:r>
      <w:r>
        <w:rPr>
          <w:rFonts w:cs="Arial"/>
        </w:rPr>
        <w:t xml:space="preserve"> </w:t>
      </w:r>
      <w:r w:rsidRPr="00005EB7">
        <w:rPr>
          <w:rFonts w:cs="Arial"/>
          <w:spacing w:val="-11"/>
        </w:rPr>
        <w:t>,</w:t>
      </w:r>
      <w:r w:rsidRPr="00005EB7">
        <w:rPr>
          <w:rFonts w:cs="Arial"/>
        </w:rPr>
        <w:t>Ue4 in Ue5 se bodo priključevali na obstoječ</w:t>
      </w:r>
      <w:r>
        <w:rPr>
          <w:rFonts w:cs="Arial"/>
        </w:rPr>
        <w:t xml:space="preserve"> </w:t>
      </w:r>
      <w:r w:rsidRPr="00005EB7">
        <w:rPr>
          <w:rFonts w:cs="Arial"/>
        </w:rPr>
        <w:t>vodovod vsak s svojim samostojnim priključkom in odjemnim mestom.</w:t>
      </w:r>
      <w:r>
        <w:rPr>
          <w:rFonts w:cs="Arial"/>
        </w:rPr>
        <w:t>«</w:t>
      </w:r>
    </w:p>
    <w:p w14:paraId="0A4A1F0F" w14:textId="77777777" w:rsidR="000A0452" w:rsidRDefault="000A0452" w:rsidP="000A0452">
      <w:pPr>
        <w:rPr>
          <w:rFonts w:cs="Arial"/>
          <w:i/>
          <w:iCs/>
          <w:color w:val="4C94D8" w:themeColor="text2" w:themeTint="80"/>
          <w:sz w:val="20"/>
          <w:szCs w:val="20"/>
        </w:rPr>
      </w:pPr>
    </w:p>
    <w:p w14:paraId="78B3CD3E" w14:textId="348C6D4E" w:rsidR="000A0452" w:rsidRDefault="000A0452" w:rsidP="000A0452">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24D5AE4C" w14:textId="77777777" w:rsidR="000A0452" w:rsidRDefault="000A0452" w:rsidP="000A0452">
      <w:pPr>
        <w:rPr>
          <w:rFonts w:cs="Arial"/>
          <w:i/>
          <w:iCs/>
          <w:color w:val="4C94D8" w:themeColor="text2" w:themeTint="80"/>
          <w:sz w:val="20"/>
          <w:szCs w:val="20"/>
        </w:rPr>
      </w:pPr>
      <w:r>
        <w:rPr>
          <w:rFonts w:cs="Arial"/>
          <w:i/>
          <w:iCs/>
          <w:color w:val="4C94D8" w:themeColor="text2" w:themeTint="80"/>
          <w:sz w:val="20"/>
          <w:szCs w:val="20"/>
        </w:rPr>
        <w:t xml:space="preserve">Načrtovane ureditve po OPPN so že izvedene, zato jih v SD OPPN ni smiselno ponovno navajati. </w:t>
      </w:r>
    </w:p>
    <w:p w14:paraId="030C6BCF" w14:textId="280B96FC" w:rsidR="008B22EA" w:rsidRDefault="008B22EA" w:rsidP="00DC4AD3">
      <w:pPr>
        <w:rPr>
          <w:rFonts w:cs="Arial"/>
        </w:rPr>
      </w:pPr>
    </w:p>
    <w:p w14:paraId="398F39A5" w14:textId="77777777" w:rsidR="00005EB7" w:rsidRDefault="00005EB7" w:rsidP="00DC4AD3">
      <w:pPr>
        <w:rPr>
          <w:rFonts w:cs="Arial"/>
        </w:rPr>
      </w:pPr>
    </w:p>
    <w:p w14:paraId="24C90155" w14:textId="77777777" w:rsidR="00005EB7" w:rsidRDefault="00005EB7" w:rsidP="00510637">
      <w:pPr>
        <w:pStyle w:val="Odstavekseznama"/>
        <w:numPr>
          <w:ilvl w:val="0"/>
          <w:numId w:val="2"/>
        </w:numPr>
        <w:jc w:val="center"/>
        <w:rPr>
          <w:rFonts w:cs="Arial"/>
        </w:rPr>
      </w:pPr>
      <w:r>
        <w:rPr>
          <w:rFonts w:cs="Arial"/>
        </w:rPr>
        <w:t>č</w:t>
      </w:r>
      <w:r w:rsidRPr="008E274C">
        <w:rPr>
          <w:rFonts w:cs="Arial"/>
        </w:rPr>
        <w:t>len</w:t>
      </w:r>
    </w:p>
    <w:p w14:paraId="4E44F1FE" w14:textId="58F16102" w:rsidR="00005EB7" w:rsidRDefault="00005EB7" w:rsidP="00005EB7">
      <w:pPr>
        <w:rPr>
          <w:rFonts w:cs="Arial"/>
        </w:rPr>
      </w:pPr>
      <w:r>
        <w:rPr>
          <w:rFonts w:cs="Arial"/>
        </w:rPr>
        <w:t>Besedilo prvega odstavka 26.člena</w:t>
      </w:r>
      <w:r w:rsidR="00987434">
        <w:rPr>
          <w:rFonts w:cs="Arial"/>
        </w:rPr>
        <w:t xml:space="preserve"> odloka</w:t>
      </w:r>
      <w:r>
        <w:rPr>
          <w:rFonts w:cs="Arial"/>
        </w:rPr>
        <w:t xml:space="preserve"> spremeni tako, da se glasi:</w:t>
      </w:r>
    </w:p>
    <w:p w14:paraId="3C87B514" w14:textId="0C345EA0" w:rsidR="00005EB7" w:rsidRDefault="00005EB7" w:rsidP="00005EB7">
      <w:pPr>
        <w:rPr>
          <w:rFonts w:cs="Arial"/>
        </w:rPr>
      </w:pPr>
      <w:r w:rsidRPr="00005EB7">
        <w:rPr>
          <w:rFonts w:cs="Arial"/>
        </w:rPr>
        <w:t>»</w:t>
      </w:r>
      <w:r w:rsidRPr="00005EB7">
        <w:rPr>
          <w:rFonts w:cs="Arial"/>
          <w:color w:val="EE0000"/>
        </w:rPr>
        <w:t xml:space="preserve"> </w:t>
      </w:r>
      <w:bookmarkStart w:id="1" w:name="_Hlk204767211"/>
      <w:r w:rsidR="005827A3">
        <w:rPr>
          <w:rFonts w:cs="Arial"/>
        </w:rPr>
        <w:t>V načrtovane</w:t>
      </w:r>
      <w:r w:rsidRPr="00005EB7">
        <w:rPr>
          <w:rFonts w:cs="Arial"/>
          <w:spacing w:val="-11"/>
        </w:rPr>
        <w:t xml:space="preserve"> </w:t>
      </w:r>
      <w:r w:rsidRPr="00005EB7">
        <w:rPr>
          <w:rFonts w:cs="Arial"/>
        </w:rPr>
        <w:t>objekte</w:t>
      </w:r>
      <w:r w:rsidR="005827A3">
        <w:rPr>
          <w:rFonts w:cs="Arial"/>
        </w:rPr>
        <w:t xml:space="preserve"> v območju OPPN</w:t>
      </w:r>
      <w:r w:rsidRPr="00005EB7">
        <w:rPr>
          <w:rFonts w:cs="Arial"/>
          <w:spacing w:val="-11"/>
        </w:rPr>
        <w:t xml:space="preserve"> </w:t>
      </w:r>
      <w:r w:rsidRPr="00005EB7">
        <w:rPr>
          <w:rFonts w:cs="Arial"/>
        </w:rPr>
        <w:t>je potrebno opremiti z internim hidrantnim omrežjem, če glede velikosti, namembnosti, odmikov tako izhaja iz predpisov požarne varnosti.«</w:t>
      </w:r>
      <w:bookmarkEnd w:id="1"/>
    </w:p>
    <w:p w14:paraId="24581371" w14:textId="71A8E1B1" w:rsidR="00005EB7" w:rsidRDefault="00005EB7" w:rsidP="00005EB7">
      <w:pPr>
        <w:rPr>
          <w:rFonts w:cs="Arial"/>
        </w:rPr>
      </w:pPr>
      <w:r>
        <w:rPr>
          <w:rFonts w:cs="Arial"/>
        </w:rPr>
        <w:t xml:space="preserve">V drugem odstavku 26.člena </w:t>
      </w:r>
      <w:r w:rsidR="00987434">
        <w:rPr>
          <w:rFonts w:cs="Arial"/>
        </w:rPr>
        <w:t xml:space="preserve">odloka </w:t>
      </w:r>
      <w:r>
        <w:rPr>
          <w:rFonts w:cs="Arial"/>
        </w:rPr>
        <w:t>se črta beseda »interno«.</w:t>
      </w:r>
    </w:p>
    <w:p w14:paraId="5E6FB688" w14:textId="77777777" w:rsidR="000A0452" w:rsidRDefault="000A0452" w:rsidP="000A0452">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7EBA5B7D" w14:textId="1242F6B3" w:rsidR="000A0452" w:rsidRDefault="000A0452" w:rsidP="000A0452">
      <w:pPr>
        <w:rPr>
          <w:rFonts w:cs="Arial"/>
          <w:i/>
          <w:iCs/>
          <w:color w:val="4C94D8" w:themeColor="text2" w:themeTint="80"/>
          <w:sz w:val="20"/>
          <w:szCs w:val="20"/>
        </w:rPr>
      </w:pPr>
      <w:r>
        <w:rPr>
          <w:rFonts w:cs="Arial"/>
          <w:i/>
          <w:iCs/>
          <w:color w:val="4C94D8" w:themeColor="text2" w:themeTint="80"/>
          <w:sz w:val="20"/>
          <w:szCs w:val="20"/>
        </w:rPr>
        <w:t>Interno hidrantno omrežje ni vedno potrebno, razen ko to zahtevajo pre4dpisi iz požarne varnosti. SD OPPN to smiselno povzema.</w:t>
      </w:r>
    </w:p>
    <w:p w14:paraId="4878D427" w14:textId="77777777" w:rsidR="000A0452" w:rsidRDefault="000A0452" w:rsidP="00005EB7">
      <w:pPr>
        <w:rPr>
          <w:rFonts w:cs="Arial"/>
        </w:rPr>
      </w:pPr>
    </w:p>
    <w:p w14:paraId="2BDA10C8" w14:textId="0DB8CACC" w:rsidR="008B22EA" w:rsidRDefault="008B22EA" w:rsidP="00DC4AD3">
      <w:pPr>
        <w:rPr>
          <w:rFonts w:cs="Arial"/>
        </w:rPr>
      </w:pPr>
    </w:p>
    <w:p w14:paraId="4416460C" w14:textId="6A59E288" w:rsidR="00005EB7" w:rsidRDefault="006E1446" w:rsidP="00510637">
      <w:pPr>
        <w:pStyle w:val="Odstavekseznama"/>
        <w:numPr>
          <w:ilvl w:val="0"/>
          <w:numId w:val="2"/>
        </w:numPr>
        <w:jc w:val="center"/>
        <w:rPr>
          <w:rFonts w:cs="Arial"/>
        </w:rPr>
      </w:pPr>
      <w:r>
        <w:rPr>
          <w:rFonts w:cs="Arial"/>
        </w:rPr>
        <w:t>č</w:t>
      </w:r>
      <w:r w:rsidR="00005EB7" w:rsidRPr="008E274C">
        <w:rPr>
          <w:rFonts w:cs="Arial"/>
        </w:rPr>
        <w:t>len</w:t>
      </w:r>
    </w:p>
    <w:p w14:paraId="0C57E95B" w14:textId="77777777" w:rsidR="00987434" w:rsidRPr="00987434" w:rsidRDefault="00987434" w:rsidP="00987434">
      <w:pPr>
        <w:rPr>
          <w:rFonts w:cs="Arial"/>
        </w:rPr>
      </w:pPr>
      <w:r w:rsidRPr="00987434">
        <w:rPr>
          <w:rFonts w:cs="Arial"/>
        </w:rPr>
        <w:t>Tretji in peti odstavek 27.člena odloka se črtata.</w:t>
      </w:r>
    </w:p>
    <w:p w14:paraId="348C6E3D" w14:textId="77777777" w:rsidR="000A0452" w:rsidRDefault="000A0452" w:rsidP="000A0452">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0A6DEC6F" w14:textId="77777777" w:rsidR="000A0452" w:rsidRDefault="000A0452" w:rsidP="000A0452">
      <w:pPr>
        <w:rPr>
          <w:rFonts w:cs="Arial"/>
          <w:i/>
          <w:iCs/>
          <w:color w:val="4C94D8" w:themeColor="text2" w:themeTint="80"/>
          <w:sz w:val="20"/>
          <w:szCs w:val="20"/>
        </w:rPr>
      </w:pPr>
      <w:r>
        <w:rPr>
          <w:rFonts w:cs="Arial"/>
          <w:i/>
          <w:iCs/>
          <w:color w:val="4C94D8" w:themeColor="text2" w:themeTint="80"/>
          <w:sz w:val="20"/>
          <w:szCs w:val="20"/>
        </w:rPr>
        <w:t xml:space="preserve">Načrtovane ureditve po OPPN so že izvedene, zato jih v SD OPPN ni smiselno ponovno navajati. </w:t>
      </w:r>
    </w:p>
    <w:p w14:paraId="2813C428" w14:textId="77777777" w:rsidR="00005EB7" w:rsidRPr="00005EB7" w:rsidRDefault="00005EB7" w:rsidP="00005EB7">
      <w:pPr>
        <w:rPr>
          <w:rFonts w:cs="Arial"/>
        </w:rPr>
      </w:pPr>
    </w:p>
    <w:p w14:paraId="0AD3468B" w14:textId="77777777" w:rsidR="00911990" w:rsidRDefault="00911990" w:rsidP="007068AF">
      <w:pPr>
        <w:rPr>
          <w:rFonts w:cs="Arial"/>
        </w:rPr>
      </w:pPr>
    </w:p>
    <w:p w14:paraId="4A5C0DE0" w14:textId="77777777" w:rsidR="00005EB7" w:rsidRDefault="00005EB7" w:rsidP="00510637">
      <w:pPr>
        <w:pStyle w:val="Odstavekseznama"/>
        <w:numPr>
          <w:ilvl w:val="0"/>
          <w:numId w:val="2"/>
        </w:numPr>
        <w:jc w:val="center"/>
        <w:rPr>
          <w:rFonts w:cs="Arial"/>
        </w:rPr>
      </w:pPr>
      <w:r>
        <w:rPr>
          <w:rFonts w:cs="Arial"/>
        </w:rPr>
        <w:t>č</w:t>
      </w:r>
      <w:r w:rsidRPr="008E274C">
        <w:rPr>
          <w:rFonts w:cs="Arial"/>
        </w:rPr>
        <w:t>len</w:t>
      </w:r>
    </w:p>
    <w:p w14:paraId="6A067FE6" w14:textId="4DB9FF9A" w:rsidR="00005EB7" w:rsidRDefault="00072499" w:rsidP="00005EB7">
      <w:pPr>
        <w:rPr>
          <w:rFonts w:cs="Arial"/>
        </w:rPr>
      </w:pPr>
      <w:r>
        <w:rPr>
          <w:rFonts w:cs="Arial"/>
        </w:rPr>
        <w:t>V 28. členu</w:t>
      </w:r>
      <w:r w:rsidR="00987434">
        <w:rPr>
          <w:rFonts w:cs="Arial"/>
        </w:rPr>
        <w:t xml:space="preserve"> odloka</w:t>
      </w:r>
      <w:r>
        <w:rPr>
          <w:rFonts w:cs="Arial"/>
        </w:rPr>
        <w:t xml:space="preserve"> se doda nov prvi odstavek, ki se glasi:</w:t>
      </w:r>
    </w:p>
    <w:p w14:paraId="4DFDDA2A" w14:textId="0D15ED9B" w:rsidR="00072499" w:rsidRDefault="00072499" w:rsidP="00005EB7">
      <w:pPr>
        <w:rPr>
          <w:rFonts w:cs="Arial"/>
        </w:rPr>
      </w:pPr>
      <w:bookmarkStart w:id="2" w:name="_Hlk204769346"/>
      <w:r>
        <w:rPr>
          <w:rFonts w:cs="Arial"/>
        </w:rPr>
        <w:lastRenderedPageBreak/>
        <w:t>Padavinske vode iz posamezne gradbene parcele v območju OPPN se prioritetno odvaja s predhodnim zbiranjem ali zadrževanjem v zbiralnikih  ter ponikanjem na isti gradbeni parceli.</w:t>
      </w:r>
    </w:p>
    <w:bookmarkEnd w:id="2"/>
    <w:p w14:paraId="7C04FE32" w14:textId="77777777" w:rsidR="00987434" w:rsidRDefault="00987434" w:rsidP="00987434">
      <w:pPr>
        <w:rPr>
          <w:rFonts w:cs="Arial"/>
        </w:rPr>
      </w:pPr>
      <w:r>
        <w:rPr>
          <w:rFonts w:cs="Arial"/>
        </w:rPr>
        <w:t xml:space="preserve">V drugem odstavku 28. člena odloka se spremeni prvi stavek prvega odstavka, ki postane drugi odstavek tako, da se glasi: </w:t>
      </w:r>
      <w:bookmarkStart w:id="3" w:name="_Hlk204769367"/>
      <w:bookmarkStart w:id="4" w:name="_Hlk211519326"/>
      <w:r>
        <w:rPr>
          <w:rFonts w:cs="Arial"/>
        </w:rPr>
        <w:t>V primeru, da ponikanje padavinskih voda na gradbeni parceli ni mogoče, se zgradi ločen sistem kanalizacije</w:t>
      </w:r>
      <w:bookmarkEnd w:id="3"/>
      <w:r>
        <w:rPr>
          <w:rFonts w:cs="Arial"/>
        </w:rPr>
        <w:t>, skladno s predpisi iz tega področja.</w:t>
      </w:r>
      <w:bookmarkEnd w:id="4"/>
    </w:p>
    <w:p w14:paraId="2053A146" w14:textId="1C9BB4E5" w:rsidR="00987434" w:rsidRDefault="00987434" w:rsidP="00987434">
      <w:pPr>
        <w:rPr>
          <w:rFonts w:cs="Arial"/>
        </w:rPr>
      </w:pPr>
      <w:r>
        <w:rPr>
          <w:rFonts w:cs="Arial"/>
        </w:rPr>
        <w:t>Prvi do sedm</w:t>
      </w:r>
      <w:r>
        <w:rPr>
          <w:rFonts w:cs="Arial"/>
        </w:rPr>
        <w:t>i o</w:t>
      </w:r>
      <w:r>
        <w:rPr>
          <w:rFonts w:cs="Arial"/>
        </w:rPr>
        <w:t>dstavek 28. člena odloka se preštevilčijo in postanejo drugi do osmi odstavek.</w:t>
      </w:r>
    </w:p>
    <w:p w14:paraId="23283D94" w14:textId="77777777" w:rsidR="000A0452" w:rsidRDefault="000A0452" w:rsidP="000A0452">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28863087" w14:textId="1F099BEF" w:rsidR="000A0452" w:rsidRPr="000A0452" w:rsidRDefault="000A0452" w:rsidP="00005EB7">
      <w:pPr>
        <w:rPr>
          <w:rFonts w:cs="Arial"/>
          <w:i/>
          <w:iCs/>
          <w:color w:val="4C94D8" w:themeColor="text2" w:themeTint="80"/>
          <w:sz w:val="20"/>
          <w:szCs w:val="20"/>
        </w:rPr>
      </w:pPr>
      <w:r w:rsidRPr="000A0452">
        <w:rPr>
          <w:rFonts w:cs="Arial"/>
          <w:i/>
          <w:iCs/>
          <w:color w:val="4C94D8" w:themeColor="text2" w:themeTint="80"/>
          <w:sz w:val="20"/>
          <w:szCs w:val="20"/>
        </w:rPr>
        <w:t xml:space="preserve">V času izgradnje objektov </w:t>
      </w:r>
      <w:r>
        <w:rPr>
          <w:rFonts w:cs="Arial"/>
          <w:i/>
          <w:iCs/>
          <w:color w:val="4C94D8" w:themeColor="text2" w:themeTint="80"/>
          <w:sz w:val="20"/>
          <w:szCs w:val="20"/>
        </w:rPr>
        <w:t>je bilo</w:t>
      </w:r>
      <w:r w:rsidRPr="000A0452">
        <w:rPr>
          <w:rFonts w:cs="Arial"/>
          <w:i/>
          <w:iCs/>
          <w:color w:val="4C94D8" w:themeColor="text2" w:themeTint="80"/>
          <w:sz w:val="20"/>
          <w:szCs w:val="20"/>
        </w:rPr>
        <w:t xml:space="preserve"> na podlagi </w:t>
      </w:r>
      <w:proofErr w:type="spellStart"/>
      <w:r w:rsidRPr="000A0452">
        <w:rPr>
          <w:rFonts w:cs="Arial"/>
          <w:i/>
          <w:iCs/>
          <w:color w:val="4C94D8" w:themeColor="text2" w:themeTint="80"/>
          <w:sz w:val="20"/>
          <w:szCs w:val="20"/>
        </w:rPr>
        <w:t>ponikovalnih</w:t>
      </w:r>
      <w:proofErr w:type="spellEnd"/>
      <w:r w:rsidRPr="000A0452">
        <w:rPr>
          <w:rFonts w:cs="Arial"/>
          <w:i/>
          <w:iCs/>
          <w:color w:val="4C94D8" w:themeColor="text2" w:themeTint="80"/>
          <w:sz w:val="20"/>
          <w:szCs w:val="20"/>
        </w:rPr>
        <w:t xml:space="preserve"> preizkusov </w:t>
      </w:r>
      <w:r w:rsidR="006E1446">
        <w:rPr>
          <w:rFonts w:cs="Arial"/>
          <w:i/>
          <w:iCs/>
          <w:color w:val="4C94D8" w:themeColor="text2" w:themeTint="80"/>
          <w:sz w:val="20"/>
          <w:szCs w:val="20"/>
        </w:rPr>
        <w:t xml:space="preserve"> ponikanje meteornih voda izvedeno s ponikovalnicami, kar je prioritetna rešitev pred odvajanjem v kanalizacijo ali odvodnike. Ker osnovni OPPN tega ne predvideva, je smiselno to določbo povzeti v SD OPPN.</w:t>
      </w:r>
    </w:p>
    <w:p w14:paraId="52ECB9D3" w14:textId="77777777" w:rsidR="00C05283" w:rsidRDefault="00C05283" w:rsidP="00005EB7">
      <w:pPr>
        <w:rPr>
          <w:rFonts w:cs="Arial"/>
        </w:rPr>
      </w:pPr>
    </w:p>
    <w:p w14:paraId="7E8CE53E" w14:textId="5AF3C2F6" w:rsidR="001477B1" w:rsidRDefault="001477B1" w:rsidP="008E274C">
      <w:pPr>
        <w:rPr>
          <w:rFonts w:cs="Arial"/>
        </w:rPr>
      </w:pPr>
    </w:p>
    <w:p w14:paraId="7686C67F" w14:textId="77777777" w:rsidR="00332280" w:rsidRDefault="00332280" w:rsidP="00510637">
      <w:pPr>
        <w:pStyle w:val="Odstavekseznama"/>
        <w:numPr>
          <w:ilvl w:val="0"/>
          <w:numId w:val="2"/>
        </w:numPr>
        <w:jc w:val="center"/>
        <w:rPr>
          <w:rFonts w:cs="Arial"/>
        </w:rPr>
      </w:pPr>
      <w:r>
        <w:rPr>
          <w:rFonts w:cs="Arial"/>
        </w:rPr>
        <w:t>č</w:t>
      </w:r>
      <w:r w:rsidRPr="008E274C">
        <w:rPr>
          <w:rFonts w:cs="Arial"/>
        </w:rPr>
        <w:t>len</w:t>
      </w:r>
    </w:p>
    <w:p w14:paraId="2B79E4E2" w14:textId="11F26C3B" w:rsidR="00332280" w:rsidRDefault="00C05283" w:rsidP="00332280">
      <w:pPr>
        <w:rPr>
          <w:rFonts w:cs="Arial"/>
        </w:rPr>
      </w:pPr>
      <w:r>
        <w:rPr>
          <w:rFonts w:cs="Arial"/>
        </w:rPr>
        <w:t xml:space="preserve">Prvi odstavek </w:t>
      </w:r>
      <w:r w:rsidR="00332280">
        <w:rPr>
          <w:rFonts w:cs="Arial"/>
        </w:rPr>
        <w:t>29.</w:t>
      </w:r>
      <w:r w:rsidR="006E1446">
        <w:rPr>
          <w:rFonts w:cs="Arial"/>
        </w:rPr>
        <w:t xml:space="preserve"> </w:t>
      </w:r>
      <w:r w:rsidR="00332280">
        <w:rPr>
          <w:rFonts w:cs="Arial"/>
        </w:rPr>
        <w:t>člen</w:t>
      </w:r>
      <w:r>
        <w:rPr>
          <w:rFonts w:cs="Arial"/>
        </w:rPr>
        <w:t>a</w:t>
      </w:r>
      <w:r w:rsidR="00987434">
        <w:rPr>
          <w:rFonts w:cs="Arial"/>
        </w:rPr>
        <w:t xml:space="preserve"> odloka</w:t>
      </w:r>
      <w:r>
        <w:rPr>
          <w:rFonts w:cs="Arial"/>
        </w:rPr>
        <w:t xml:space="preserve"> </w:t>
      </w:r>
      <w:r w:rsidR="00332280">
        <w:rPr>
          <w:rFonts w:cs="Arial"/>
        </w:rPr>
        <w:t>se spremeni tako, da se glasi: »</w:t>
      </w:r>
      <w:r w:rsidR="00332280" w:rsidRPr="00FA1D69">
        <w:rPr>
          <w:rFonts w:cs="Arial"/>
        </w:rPr>
        <w:t xml:space="preserve">Znotraj območja OPPN </w:t>
      </w:r>
      <w:r w:rsidR="00332280">
        <w:rPr>
          <w:rFonts w:cs="Arial"/>
        </w:rPr>
        <w:t xml:space="preserve">javna razsvetljava ni </w:t>
      </w:r>
      <w:r w:rsidR="006E1446">
        <w:rPr>
          <w:rFonts w:cs="Arial"/>
        </w:rPr>
        <w:t xml:space="preserve">posebej </w:t>
      </w:r>
      <w:r w:rsidR="00332280">
        <w:rPr>
          <w:rFonts w:cs="Arial"/>
        </w:rPr>
        <w:t>predvidena.«</w:t>
      </w:r>
    </w:p>
    <w:p w14:paraId="6521C31F" w14:textId="055CB93F" w:rsidR="00C05283" w:rsidRDefault="00C05283" w:rsidP="00332280">
      <w:pPr>
        <w:rPr>
          <w:rFonts w:cs="Arial"/>
        </w:rPr>
      </w:pPr>
      <w:r>
        <w:rPr>
          <w:rFonts w:cs="Arial"/>
        </w:rPr>
        <w:t>Drugi, tretji in četrti odstavek</w:t>
      </w:r>
      <w:r w:rsidR="00987434">
        <w:rPr>
          <w:rFonts w:cs="Arial"/>
        </w:rPr>
        <w:t xml:space="preserve"> 29. člena odloka</w:t>
      </w:r>
      <w:r>
        <w:rPr>
          <w:rFonts w:cs="Arial"/>
        </w:rPr>
        <w:t xml:space="preserve"> se črtajo.</w:t>
      </w:r>
    </w:p>
    <w:p w14:paraId="53A95437" w14:textId="77777777" w:rsidR="006E1446" w:rsidRDefault="006E1446" w:rsidP="006E1446">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2210978D" w14:textId="43F5A0EA" w:rsidR="006E1446" w:rsidRPr="000A0452" w:rsidRDefault="006E1446" w:rsidP="006E1446">
      <w:pPr>
        <w:rPr>
          <w:rFonts w:cs="Arial"/>
          <w:i/>
          <w:iCs/>
          <w:color w:val="4C94D8" w:themeColor="text2" w:themeTint="80"/>
          <w:sz w:val="20"/>
          <w:szCs w:val="20"/>
        </w:rPr>
      </w:pPr>
      <w:r w:rsidRPr="000A0452">
        <w:rPr>
          <w:rFonts w:cs="Arial"/>
          <w:i/>
          <w:iCs/>
          <w:color w:val="4C94D8" w:themeColor="text2" w:themeTint="80"/>
          <w:sz w:val="20"/>
          <w:szCs w:val="20"/>
        </w:rPr>
        <w:t xml:space="preserve">V času izgradnje objektov </w:t>
      </w:r>
      <w:r>
        <w:rPr>
          <w:rFonts w:cs="Arial"/>
          <w:i/>
          <w:iCs/>
          <w:color w:val="4C94D8" w:themeColor="text2" w:themeTint="80"/>
          <w:sz w:val="20"/>
          <w:szCs w:val="20"/>
        </w:rPr>
        <w:t>javna razsvetljava v območju OPPN doslej ni bila izvedena, tudi ni potrebna. Območje znotraj OPPN je zadostno osvetljeno z interno razsvetljavo, ob javni cesti na J strani OPPN pa je že izvedena javna razsvetljava.</w:t>
      </w:r>
    </w:p>
    <w:p w14:paraId="164AEE6C" w14:textId="77777777" w:rsidR="006E1446" w:rsidRDefault="006E1446" w:rsidP="00332280">
      <w:pPr>
        <w:rPr>
          <w:rFonts w:cs="Arial"/>
        </w:rPr>
      </w:pPr>
    </w:p>
    <w:p w14:paraId="7B43D7A9" w14:textId="77777777" w:rsidR="00332280" w:rsidRDefault="00332280" w:rsidP="00332280">
      <w:pPr>
        <w:rPr>
          <w:rFonts w:cs="Arial"/>
        </w:rPr>
      </w:pPr>
    </w:p>
    <w:p w14:paraId="53F39BC4" w14:textId="77777777" w:rsidR="00332280" w:rsidRDefault="00332280" w:rsidP="00332280">
      <w:pPr>
        <w:rPr>
          <w:rFonts w:cs="Arial"/>
        </w:rPr>
      </w:pPr>
    </w:p>
    <w:p w14:paraId="43AB8DE3" w14:textId="77777777" w:rsidR="00332280" w:rsidRDefault="00332280" w:rsidP="00510637">
      <w:pPr>
        <w:pStyle w:val="Odstavekseznama"/>
        <w:numPr>
          <w:ilvl w:val="0"/>
          <w:numId w:val="2"/>
        </w:numPr>
        <w:jc w:val="center"/>
        <w:rPr>
          <w:rFonts w:cs="Arial"/>
        </w:rPr>
      </w:pPr>
      <w:r>
        <w:rPr>
          <w:rFonts w:cs="Arial"/>
        </w:rPr>
        <w:t>č</w:t>
      </w:r>
      <w:r w:rsidRPr="008E274C">
        <w:rPr>
          <w:rFonts w:cs="Arial"/>
        </w:rPr>
        <w:t>len</w:t>
      </w:r>
    </w:p>
    <w:p w14:paraId="276F1595" w14:textId="23C97728" w:rsidR="00332280" w:rsidRDefault="00332280" w:rsidP="00332280">
      <w:pPr>
        <w:rPr>
          <w:rFonts w:cs="Arial"/>
        </w:rPr>
      </w:pPr>
      <w:r>
        <w:rPr>
          <w:rFonts w:cs="Arial"/>
        </w:rPr>
        <w:t>Naziv 4</w:t>
      </w:r>
      <w:r w:rsidR="008D3EF6">
        <w:rPr>
          <w:rFonts w:cs="Arial"/>
        </w:rPr>
        <w:t>2</w:t>
      </w:r>
      <w:r>
        <w:rPr>
          <w:rFonts w:cs="Arial"/>
        </w:rPr>
        <w:t>.</w:t>
      </w:r>
      <w:r w:rsidR="00987434">
        <w:rPr>
          <w:rFonts w:cs="Arial"/>
        </w:rPr>
        <w:t xml:space="preserve"> </w:t>
      </w:r>
      <w:r>
        <w:rPr>
          <w:rFonts w:cs="Arial"/>
        </w:rPr>
        <w:t>člena</w:t>
      </w:r>
      <w:r w:rsidR="00987434">
        <w:rPr>
          <w:rFonts w:cs="Arial"/>
        </w:rPr>
        <w:t xml:space="preserve"> odloka</w:t>
      </w:r>
      <w:r>
        <w:rPr>
          <w:rFonts w:cs="Arial"/>
        </w:rPr>
        <w:t xml:space="preserve"> se  spremeni tako, da se glasi: » N</w:t>
      </w:r>
      <w:r w:rsidRPr="00FA1D69">
        <w:rPr>
          <w:rFonts w:cs="Arial"/>
        </w:rPr>
        <w:t>ačrt</w:t>
      </w:r>
      <w:r w:rsidRPr="00FA1D69">
        <w:rPr>
          <w:rFonts w:cs="Arial"/>
          <w:spacing w:val="-14"/>
        </w:rPr>
        <w:t xml:space="preserve"> </w:t>
      </w:r>
      <w:r>
        <w:rPr>
          <w:rFonts w:cs="Arial"/>
          <w:spacing w:val="-14"/>
        </w:rPr>
        <w:t xml:space="preserve">območja ureditvenih enot in </w:t>
      </w:r>
      <w:r w:rsidRPr="00FA1D69">
        <w:rPr>
          <w:rFonts w:cs="Arial"/>
        </w:rPr>
        <w:t>parcelacije</w:t>
      </w:r>
      <w:r>
        <w:rPr>
          <w:rFonts w:cs="Arial"/>
        </w:rPr>
        <w:t xml:space="preserve"> javnih poti «</w:t>
      </w:r>
    </w:p>
    <w:p w14:paraId="2A715156" w14:textId="180384F0" w:rsidR="00332280" w:rsidRDefault="00332280" w:rsidP="00332280">
      <w:pPr>
        <w:rPr>
          <w:rFonts w:cs="Arial"/>
        </w:rPr>
      </w:pPr>
      <w:r>
        <w:rPr>
          <w:rFonts w:cs="Arial"/>
        </w:rPr>
        <w:t>V  prvem odstavku 4</w:t>
      </w:r>
      <w:r w:rsidR="008D3EF6">
        <w:rPr>
          <w:rFonts w:cs="Arial"/>
        </w:rPr>
        <w:t>2</w:t>
      </w:r>
      <w:r>
        <w:rPr>
          <w:rFonts w:cs="Arial"/>
        </w:rPr>
        <w:t>. člena</w:t>
      </w:r>
      <w:r w:rsidR="00987434">
        <w:rPr>
          <w:rFonts w:cs="Arial"/>
        </w:rPr>
        <w:t xml:space="preserve"> odloka</w:t>
      </w:r>
      <w:r>
        <w:rPr>
          <w:rFonts w:cs="Arial"/>
        </w:rPr>
        <w:t xml:space="preserve"> se številka »6« zamenja </w:t>
      </w:r>
      <w:r w:rsidR="00987434">
        <w:rPr>
          <w:rFonts w:cs="Arial"/>
        </w:rPr>
        <w:t>s</w:t>
      </w:r>
      <w:r>
        <w:rPr>
          <w:rFonts w:cs="Arial"/>
        </w:rPr>
        <w:t xml:space="preserve"> številko »01.8«.</w:t>
      </w:r>
    </w:p>
    <w:p w14:paraId="5A6217C3" w14:textId="77777777" w:rsidR="006E1446" w:rsidRDefault="006E1446" w:rsidP="006E1446">
      <w:pPr>
        <w:rPr>
          <w:rFonts w:cs="Arial"/>
          <w:i/>
          <w:iCs/>
          <w:color w:val="4C94D8" w:themeColor="text2" w:themeTint="80"/>
          <w:sz w:val="20"/>
          <w:szCs w:val="20"/>
        </w:rPr>
      </w:pPr>
      <w:r w:rsidRPr="00B054E9">
        <w:rPr>
          <w:rFonts w:cs="Arial"/>
          <w:i/>
          <w:iCs/>
          <w:color w:val="4C94D8" w:themeColor="text2" w:themeTint="80"/>
          <w:sz w:val="20"/>
          <w:szCs w:val="20"/>
        </w:rPr>
        <w:t xml:space="preserve">Obrazložitev: </w:t>
      </w:r>
    </w:p>
    <w:p w14:paraId="00367D1E" w14:textId="77777777" w:rsidR="006E1446" w:rsidRDefault="006E1446" w:rsidP="006E1446">
      <w:pPr>
        <w:rPr>
          <w:rFonts w:cs="Arial"/>
          <w:i/>
          <w:iCs/>
          <w:color w:val="4C94D8" w:themeColor="text2" w:themeTint="80"/>
          <w:sz w:val="20"/>
          <w:szCs w:val="20"/>
        </w:rPr>
      </w:pPr>
      <w:r>
        <w:rPr>
          <w:rFonts w:cs="Arial"/>
          <w:i/>
          <w:iCs/>
          <w:color w:val="4C94D8" w:themeColor="text2" w:themeTint="80"/>
          <w:sz w:val="20"/>
          <w:szCs w:val="20"/>
        </w:rPr>
        <w:t>Grafični list osnovnega OPPN se v SD OPPN spremeni z novim številčenjem grafičnega lista.</w:t>
      </w:r>
    </w:p>
    <w:p w14:paraId="681074EA" w14:textId="77777777" w:rsidR="006E1446" w:rsidRDefault="006E1446" w:rsidP="00332280">
      <w:pPr>
        <w:rPr>
          <w:rFonts w:cs="Arial"/>
        </w:rPr>
      </w:pPr>
    </w:p>
    <w:p w14:paraId="51404A5A" w14:textId="77777777" w:rsidR="00332280" w:rsidRDefault="00332280" w:rsidP="00332280">
      <w:pPr>
        <w:rPr>
          <w:rFonts w:cs="Arial"/>
        </w:rPr>
      </w:pPr>
    </w:p>
    <w:p w14:paraId="7BEAB428" w14:textId="77777777" w:rsidR="00051B67" w:rsidRDefault="00051B67" w:rsidP="00051B67">
      <w:pPr>
        <w:pStyle w:val="Odstavekseznama"/>
        <w:numPr>
          <w:ilvl w:val="0"/>
          <w:numId w:val="2"/>
        </w:numPr>
        <w:jc w:val="center"/>
        <w:rPr>
          <w:rFonts w:cs="Arial"/>
        </w:rPr>
      </w:pPr>
      <w:r>
        <w:rPr>
          <w:rFonts w:cs="Arial"/>
        </w:rPr>
        <w:t>č</w:t>
      </w:r>
      <w:r w:rsidRPr="008E274C">
        <w:rPr>
          <w:rFonts w:cs="Arial"/>
        </w:rPr>
        <w:t>len</w:t>
      </w:r>
    </w:p>
    <w:p w14:paraId="1E7ED42F" w14:textId="14E07188" w:rsidR="00051B67" w:rsidRDefault="00987434" w:rsidP="00051B67">
      <w:pPr>
        <w:rPr>
          <w:rFonts w:cs="Arial"/>
        </w:rPr>
      </w:pPr>
      <w:r>
        <w:rPr>
          <w:rFonts w:cs="Arial"/>
        </w:rPr>
        <w:t xml:space="preserve">V </w:t>
      </w:r>
      <w:r w:rsidR="00051B67" w:rsidRPr="00051B67">
        <w:rPr>
          <w:rFonts w:cs="Arial"/>
        </w:rPr>
        <w:t>43. členu</w:t>
      </w:r>
      <w:r>
        <w:rPr>
          <w:rFonts w:cs="Arial"/>
        </w:rPr>
        <w:t xml:space="preserve"> odloka</w:t>
      </w:r>
      <w:r w:rsidR="00051B67" w:rsidRPr="00051B67">
        <w:rPr>
          <w:rFonts w:cs="Arial"/>
        </w:rPr>
        <w:t xml:space="preserve"> se doda </w:t>
      </w:r>
      <w:r>
        <w:rPr>
          <w:rFonts w:cs="Arial"/>
        </w:rPr>
        <w:t>drugi</w:t>
      </w:r>
      <w:r w:rsidR="00051B67" w:rsidRPr="00051B67">
        <w:rPr>
          <w:rFonts w:cs="Arial"/>
        </w:rPr>
        <w:t xml:space="preserve"> odstavek, ki se glasi: »Objekti znotraj ureditvenih enot se lahko gradijo pred prestavitvijo javne poti, vendar se mora pred ureditvijo nove javne poti, zagotavljati prehodnost obstoječe javne poti.</w:t>
      </w:r>
      <w:r w:rsidR="00051B67">
        <w:rPr>
          <w:rFonts w:cs="Arial"/>
        </w:rPr>
        <w:t>«</w:t>
      </w:r>
    </w:p>
    <w:p w14:paraId="5C2B15A8" w14:textId="77777777" w:rsidR="00051B67" w:rsidRDefault="00051B67" w:rsidP="00332280">
      <w:pPr>
        <w:rPr>
          <w:rFonts w:cs="Arial"/>
        </w:rPr>
      </w:pPr>
    </w:p>
    <w:p w14:paraId="4AC8957B" w14:textId="77777777" w:rsidR="00332280" w:rsidRDefault="00332280" w:rsidP="00332280">
      <w:pPr>
        <w:rPr>
          <w:rFonts w:cs="Arial"/>
        </w:rPr>
      </w:pPr>
    </w:p>
    <w:p w14:paraId="6E0AA4A4" w14:textId="77777777" w:rsidR="00332280" w:rsidRDefault="00332280" w:rsidP="00332280">
      <w:pPr>
        <w:rPr>
          <w:rFonts w:cs="Arial"/>
        </w:rPr>
      </w:pPr>
    </w:p>
    <w:p w14:paraId="0A58D47B" w14:textId="77777777" w:rsidR="00332280" w:rsidRDefault="00332280" w:rsidP="00051B67">
      <w:pPr>
        <w:pStyle w:val="Odstavekseznama"/>
        <w:numPr>
          <w:ilvl w:val="0"/>
          <w:numId w:val="2"/>
        </w:numPr>
        <w:jc w:val="center"/>
        <w:rPr>
          <w:rFonts w:cs="Arial"/>
        </w:rPr>
      </w:pPr>
      <w:r>
        <w:rPr>
          <w:rFonts w:cs="Arial"/>
        </w:rPr>
        <w:t>č</w:t>
      </w:r>
      <w:r w:rsidRPr="008E274C">
        <w:rPr>
          <w:rFonts w:cs="Arial"/>
        </w:rPr>
        <w:t>len</w:t>
      </w:r>
    </w:p>
    <w:p w14:paraId="1993ACE7" w14:textId="14C01CEE" w:rsidR="00911990" w:rsidRDefault="00911990" w:rsidP="008E274C">
      <w:pPr>
        <w:rPr>
          <w:rFonts w:cs="Arial"/>
        </w:rPr>
      </w:pPr>
    </w:p>
    <w:p w14:paraId="373EAB05" w14:textId="690C6856" w:rsidR="00005EB7" w:rsidRDefault="00332280" w:rsidP="008E274C">
      <w:pPr>
        <w:rPr>
          <w:rFonts w:cs="Arial"/>
        </w:rPr>
      </w:pPr>
      <w:r w:rsidRPr="00332280">
        <w:rPr>
          <w:rFonts w:cs="Arial"/>
        </w:rPr>
        <w:t xml:space="preserve">Ta odlok začne veljati </w:t>
      </w:r>
      <w:r>
        <w:rPr>
          <w:rFonts w:cs="Arial"/>
        </w:rPr>
        <w:t>15.</w:t>
      </w:r>
      <w:r w:rsidRPr="00332280">
        <w:rPr>
          <w:rFonts w:cs="Arial"/>
        </w:rPr>
        <w:t xml:space="preserve"> dan po objavi v </w:t>
      </w:r>
      <w:r>
        <w:rPr>
          <w:rFonts w:cs="Arial"/>
        </w:rPr>
        <w:t>Uradnem vestniku Občine Domžale.</w:t>
      </w:r>
    </w:p>
    <w:p w14:paraId="7BEEB755" w14:textId="2859E6AF" w:rsidR="001477B1" w:rsidRDefault="001477B1" w:rsidP="008E274C">
      <w:pPr>
        <w:rPr>
          <w:rFonts w:cs="Arial"/>
        </w:rPr>
      </w:pPr>
    </w:p>
    <w:p w14:paraId="4F20EFC5" w14:textId="11A42210" w:rsidR="008E274C" w:rsidRDefault="008E274C" w:rsidP="008E274C">
      <w:pPr>
        <w:rPr>
          <w:rFonts w:cs="Arial"/>
        </w:rPr>
      </w:pPr>
    </w:p>
    <w:p w14:paraId="42029A90" w14:textId="77777777" w:rsidR="008E274C" w:rsidRDefault="008E274C" w:rsidP="00332280">
      <w:pPr>
        <w:rPr>
          <w:rFonts w:cs="Arial"/>
        </w:rPr>
      </w:pPr>
    </w:p>
    <w:p w14:paraId="24C573E3" w14:textId="3D61A630" w:rsidR="00332280" w:rsidRDefault="00332280" w:rsidP="00332280">
      <w:pPr>
        <w:rPr>
          <w:rFonts w:cs="Arial"/>
        </w:rPr>
      </w:pPr>
      <w:r>
        <w:rPr>
          <w:rFonts w:cs="Arial"/>
        </w:rPr>
        <w:t>Občina Domžale</w:t>
      </w:r>
    </w:p>
    <w:p w14:paraId="0B9468FD" w14:textId="1C549427" w:rsidR="00332280" w:rsidRDefault="00332280" w:rsidP="00332280">
      <w:pPr>
        <w:rPr>
          <w:rFonts w:cs="Arial"/>
        </w:rPr>
      </w:pPr>
      <w:r>
        <w:rPr>
          <w:rFonts w:cs="Arial"/>
        </w:rPr>
        <w:t>Občinski svet</w:t>
      </w:r>
    </w:p>
    <w:p w14:paraId="51D36933" w14:textId="77777777" w:rsidR="00332280" w:rsidRDefault="00332280" w:rsidP="00332280">
      <w:pPr>
        <w:rPr>
          <w:rFonts w:cs="Arial"/>
        </w:rPr>
      </w:pPr>
    </w:p>
    <w:p w14:paraId="2A5AF570" w14:textId="5D90A2F7" w:rsidR="00332280" w:rsidRDefault="00332280" w:rsidP="00332280">
      <w:pPr>
        <w:rPr>
          <w:rFonts w:cs="Arial"/>
        </w:rPr>
      </w:pPr>
      <w:r>
        <w:rPr>
          <w:rFonts w:cs="Arial"/>
        </w:rPr>
        <w:t xml:space="preserve">Številka: </w:t>
      </w:r>
      <w:proofErr w:type="spellStart"/>
      <w:r>
        <w:rPr>
          <w:rFonts w:cs="Arial"/>
        </w:rPr>
        <w:t>xxxx</w:t>
      </w:r>
      <w:proofErr w:type="spellEnd"/>
      <w:r>
        <w:rPr>
          <w:rFonts w:cs="Arial"/>
        </w:rPr>
        <w:t xml:space="preserve"> - cxx / 202X</w:t>
      </w:r>
    </w:p>
    <w:p w14:paraId="7143F365" w14:textId="0943791E" w:rsidR="00332280" w:rsidRPr="00332280" w:rsidRDefault="00332280" w:rsidP="00332280">
      <w:pPr>
        <w:rPr>
          <w:rFonts w:cs="Arial"/>
        </w:rPr>
      </w:pPr>
      <w:r>
        <w:rPr>
          <w:rFonts w:cs="Arial"/>
        </w:rPr>
        <w:t>Datum: xx. xx. 202X</w:t>
      </w:r>
    </w:p>
    <w:p w14:paraId="3AE46FFA" w14:textId="77777777" w:rsidR="008E274C" w:rsidRDefault="008E274C" w:rsidP="008E274C">
      <w:pPr>
        <w:pStyle w:val="Odstavekseznama"/>
        <w:rPr>
          <w:rFonts w:cs="Arial"/>
        </w:rPr>
      </w:pPr>
    </w:p>
    <w:p w14:paraId="7110EAF6" w14:textId="77777777" w:rsidR="008E274C" w:rsidRDefault="008E274C" w:rsidP="008E274C">
      <w:pPr>
        <w:pStyle w:val="Odstavekseznama"/>
        <w:rPr>
          <w:rFonts w:cs="Arial"/>
        </w:rPr>
      </w:pPr>
    </w:p>
    <w:p w14:paraId="4D8DD4E0" w14:textId="77777777" w:rsidR="008E274C" w:rsidRPr="008E274C" w:rsidRDefault="008E274C" w:rsidP="008E274C">
      <w:pPr>
        <w:pStyle w:val="Odstavekseznama"/>
        <w:rPr>
          <w:rFonts w:cs="Arial"/>
        </w:rPr>
      </w:pPr>
    </w:p>
    <w:sectPr w:rsidR="008E274C" w:rsidRPr="008E27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Semilight">
    <w:panose1 w:val="020B04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70BB0"/>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8554C0"/>
    <w:multiLevelType w:val="hybridMultilevel"/>
    <w:tmpl w:val="1E38C03C"/>
    <w:lvl w:ilvl="0" w:tplc="DD3858C6">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0B991314"/>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D72475"/>
    <w:multiLevelType w:val="hybridMultilevel"/>
    <w:tmpl w:val="DCFEABFC"/>
    <w:lvl w:ilvl="0" w:tplc="A48C2F6E">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363624B"/>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3E0FB7"/>
    <w:multiLevelType w:val="hybridMultilevel"/>
    <w:tmpl w:val="5C1033F8"/>
    <w:lvl w:ilvl="0" w:tplc="1B82CED8">
      <w:start w:val="1"/>
      <w:numFmt w:val="decimal"/>
      <w:lvlText w:val="(%1)"/>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664A6E"/>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F12839"/>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C916AC"/>
    <w:multiLevelType w:val="hybridMultilevel"/>
    <w:tmpl w:val="DBA85D0C"/>
    <w:lvl w:ilvl="0" w:tplc="1B82CED8">
      <w:start w:val="1"/>
      <w:numFmt w:val="decimal"/>
      <w:lvlText w:val="(%1)"/>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A09051D"/>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543EF2"/>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B900AE9"/>
    <w:multiLevelType w:val="hybridMultilevel"/>
    <w:tmpl w:val="BA969B6A"/>
    <w:lvl w:ilvl="0" w:tplc="FFFFFFFF">
      <w:start w:val="1"/>
      <w:numFmt w:val="decimal"/>
      <w:lvlText w:val="(%1)"/>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DB7BF0"/>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016B57"/>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446F04"/>
    <w:multiLevelType w:val="hybridMultilevel"/>
    <w:tmpl w:val="68B0BD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C591AD4"/>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6C6149"/>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BC40D6"/>
    <w:multiLevelType w:val="hybridMultilevel"/>
    <w:tmpl w:val="F21A81CC"/>
    <w:lvl w:ilvl="0" w:tplc="8D3A717A">
      <w:numFmt w:val="bullet"/>
      <w:lvlText w:val="-"/>
      <w:lvlJc w:val="left"/>
      <w:pPr>
        <w:ind w:left="1065" w:hanging="705"/>
      </w:pPr>
      <w:rPr>
        <w:rFonts w:ascii="Arial" w:eastAsia="Segoe UI Semiligh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D24B21"/>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D774FDC"/>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1837195"/>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A3537E"/>
    <w:multiLevelType w:val="hybridMultilevel"/>
    <w:tmpl w:val="85488700"/>
    <w:lvl w:ilvl="0" w:tplc="B08A4078">
      <w:numFmt w:val="bullet"/>
      <w:lvlText w:val="-"/>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9934D8A"/>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C4A08BF"/>
    <w:multiLevelType w:val="hybridMultilevel"/>
    <w:tmpl w:val="82E4DE9C"/>
    <w:lvl w:ilvl="0" w:tplc="B08A4078">
      <w:numFmt w:val="bullet"/>
      <w:lvlText w:val="-"/>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4214B36"/>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BB622A2"/>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5F41A1"/>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1F07E84"/>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A866E9"/>
    <w:multiLevelType w:val="hybridMultilevel"/>
    <w:tmpl w:val="1A383E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4C7675B"/>
    <w:multiLevelType w:val="hybridMultilevel"/>
    <w:tmpl w:val="743C8816"/>
    <w:lvl w:ilvl="0" w:tplc="FFFFFFFF">
      <w:start w:val="1"/>
      <w:numFmt w:val="decimal"/>
      <w:lvlText w:val="(%1)"/>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B279CF"/>
    <w:multiLevelType w:val="hybridMultilevel"/>
    <w:tmpl w:val="BC3A800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A0D5057"/>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10E0060"/>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403FF1"/>
    <w:multiLevelType w:val="hybridMultilevel"/>
    <w:tmpl w:val="70D64742"/>
    <w:lvl w:ilvl="0" w:tplc="FFFFFFFF">
      <w:start w:val="1"/>
      <w:numFmt w:val="decimal"/>
      <w:lvlText w:val="(%1)"/>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EF645F"/>
    <w:multiLevelType w:val="hybridMultilevel"/>
    <w:tmpl w:val="A816F9B8"/>
    <w:lvl w:ilvl="0" w:tplc="1B82CED8">
      <w:start w:val="1"/>
      <w:numFmt w:val="decimal"/>
      <w:lvlText w:val="(%1)"/>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4CC12E9"/>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6AB5108"/>
    <w:multiLevelType w:val="hybridMultilevel"/>
    <w:tmpl w:val="0E703EC2"/>
    <w:lvl w:ilvl="0" w:tplc="1B82CED8">
      <w:start w:val="1"/>
      <w:numFmt w:val="decimal"/>
      <w:lvlText w:val="(%1)"/>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93661AB"/>
    <w:multiLevelType w:val="hybridMultilevel"/>
    <w:tmpl w:val="356E3E48"/>
    <w:lvl w:ilvl="0" w:tplc="1B82CED8">
      <w:start w:val="1"/>
      <w:numFmt w:val="decimal"/>
      <w:lvlText w:val="(%1)"/>
      <w:lvlJc w:val="left"/>
      <w:pPr>
        <w:ind w:left="720" w:hanging="360"/>
      </w:pPr>
      <w:rPr>
        <w:rFonts w:ascii="Segoe UI Semilight" w:eastAsia="Segoe UI Semilight" w:hAnsi="Segoe UI Semilight" w:cs="Segoe UI Semilight" w:hint="default"/>
        <w:b w:val="0"/>
        <w:bCs w:val="0"/>
        <w:i w:val="0"/>
        <w:iCs w:val="0"/>
        <w:color w:val="231F20"/>
        <w:spacing w:val="0"/>
        <w:w w:val="100"/>
        <w:sz w:val="19"/>
        <w:szCs w:val="19"/>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B664925"/>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FA03A6"/>
    <w:multiLevelType w:val="hybridMultilevel"/>
    <w:tmpl w:val="B9E2C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0938462">
    <w:abstractNumId w:val="3"/>
  </w:num>
  <w:num w:numId="2" w16cid:durableId="1426725394">
    <w:abstractNumId w:val="30"/>
  </w:num>
  <w:num w:numId="3" w16cid:durableId="1316299326">
    <w:abstractNumId w:val="1"/>
  </w:num>
  <w:num w:numId="4" w16cid:durableId="460923504">
    <w:abstractNumId w:val="24"/>
  </w:num>
  <w:num w:numId="5" w16cid:durableId="1380546977">
    <w:abstractNumId w:val="7"/>
  </w:num>
  <w:num w:numId="6" w16cid:durableId="1826310996">
    <w:abstractNumId w:val="14"/>
  </w:num>
  <w:num w:numId="7" w16cid:durableId="1088190213">
    <w:abstractNumId w:val="17"/>
  </w:num>
  <w:num w:numId="8" w16cid:durableId="1207140113">
    <w:abstractNumId w:val="33"/>
  </w:num>
  <w:num w:numId="9" w16cid:durableId="769013815">
    <w:abstractNumId w:val="11"/>
  </w:num>
  <w:num w:numId="10" w16cid:durableId="1077508549">
    <w:abstractNumId w:val="21"/>
  </w:num>
  <w:num w:numId="11" w16cid:durableId="576785249">
    <w:abstractNumId w:val="6"/>
  </w:num>
  <w:num w:numId="12" w16cid:durableId="1497459422">
    <w:abstractNumId w:val="27"/>
  </w:num>
  <w:num w:numId="13" w16cid:durableId="1982726829">
    <w:abstractNumId w:val="19"/>
  </w:num>
  <w:num w:numId="14" w16cid:durableId="544752332">
    <w:abstractNumId w:val="4"/>
  </w:num>
  <w:num w:numId="15" w16cid:durableId="783696605">
    <w:abstractNumId w:val="35"/>
  </w:num>
  <w:num w:numId="16" w16cid:durableId="10228474">
    <w:abstractNumId w:val="12"/>
  </w:num>
  <w:num w:numId="17" w16cid:durableId="2004047476">
    <w:abstractNumId w:val="26"/>
  </w:num>
  <w:num w:numId="18" w16cid:durableId="2142260719">
    <w:abstractNumId w:val="5"/>
  </w:num>
  <w:num w:numId="19" w16cid:durableId="1441292923">
    <w:abstractNumId w:val="31"/>
  </w:num>
  <w:num w:numId="20" w16cid:durableId="32269697">
    <w:abstractNumId w:val="18"/>
  </w:num>
  <w:num w:numId="21" w16cid:durableId="1011957913">
    <w:abstractNumId w:val="37"/>
  </w:num>
  <w:num w:numId="22" w16cid:durableId="456603550">
    <w:abstractNumId w:val="2"/>
  </w:num>
  <w:num w:numId="23" w16cid:durableId="393160052">
    <w:abstractNumId w:val="10"/>
  </w:num>
  <w:num w:numId="24" w16cid:durableId="1382436457">
    <w:abstractNumId w:val="25"/>
  </w:num>
  <w:num w:numId="25" w16cid:durableId="1839688530">
    <w:abstractNumId w:val="15"/>
  </w:num>
  <w:num w:numId="26" w16cid:durableId="2055083121">
    <w:abstractNumId w:val="16"/>
  </w:num>
  <w:num w:numId="27" w16cid:durableId="1240483944">
    <w:abstractNumId w:val="34"/>
  </w:num>
  <w:num w:numId="28" w16cid:durableId="366948738">
    <w:abstractNumId w:val="32"/>
  </w:num>
  <w:num w:numId="29" w16cid:durableId="1192497776">
    <w:abstractNumId w:val="8"/>
  </w:num>
  <w:num w:numId="30" w16cid:durableId="1289553890">
    <w:abstractNumId w:val="38"/>
  </w:num>
  <w:num w:numId="31" w16cid:durableId="1176651931">
    <w:abstractNumId w:val="9"/>
  </w:num>
  <w:num w:numId="32" w16cid:durableId="884560993">
    <w:abstractNumId w:val="13"/>
  </w:num>
  <w:num w:numId="33" w16cid:durableId="577516388">
    <w:abstractNumId w:val="0"/>
  </w:num>
  <w:num w:numId="34" w16cid:durableId="625965871">
    <w:abstractNumId w:val="20"/>
  </w:num>
  <w:num w:numId="35" w16cid:durableId="533542868">
    <w:abstractNumId w:val="39"/>
  </w:num>
  <w:num w:numId="36" w16cid:durableId="1505247696">
    <w:abstractNumId w:val="29"/>
  </w:num>
  <w:num w:numId="37" w16cid:durableId="1782526865">
    <w:abstractNumId w:val="22"/>
  </w:num>
  <w:num w:numId="38" w16cid:durableId="722871620">
    <w:abstractNumId w:val="23"/>
  </w:num>
  <w:num w:numId="39" w16cid:durableId="1468891134">
    <w:abstractNumId w:val="28"/>
  </w:num>
  <w:num w:numId="40" w16cid:durableId="30173843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74C"/>
    <w:rsid w:val="00005EB7"/>
    <w:rsid w:val="00051B67"/>
    <w:rsid w:val="00072499"/>
    <w:rsid w:val="000A0452"/>
    <w:rsid w:val="001477B1"/>
    <w:rsid w:val="001B2ACF"/>
    <w:rsid w:val="0021770F"/>
    <w:rsid w:val="00262B4C"/>
    <w:rsid w:val="00332280"/>
    <w:rsid w:val="004A3E9D"/>
    <w:rsid w:val="004C3640"/>
    <w:rsid w:val="00510637"/>
    <w:rsid w:val="005827A3"/>
    <w:rsid w:val="005E6BF2"/>
    <w:rsid w:val="00600752"/>
    <w:rsid w:val="006E1446"/>
    <w:rsid w:val="007068AF"/>
    <w:rsid w:val="007226B3"/>
    <w:rsid w:val="00784797"/>
    <w:rsid w:val="008B22EA"/>
    <w:rsid w:val="008D3EF6"/>
    <w:rsid w:val="008E274C"/>
    <w:rsid w:val="00911990"/>
    <w:rsid w:val="00987434"/>
    <w:rsid w:val="00991A18"/>
    <w:rsid w:val="00A005BC"/>
    <w:rsid w:val="00A626E5"/>
    <w:rsid w:val="00A85B79"/>
    <w:rsid w:val="00AC0431"/>
    <w:rsid w:val="00AC0FBE"/>
    <w:rsid w:val="00B054E9"/>
    <w:rsid w:val="00B53227"/>
    <w:rsid w:val="00BE2A27"/>
    <w:rsid w:val="00BE50EB"/>
    <w:rsid w:val="00C05283"/>
    <w:rsid w:val="00D42BF9"/>
    <w:rsid w:val="00DC4AD3"/>
    <w:rsid w:val="00DE23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A5487"/>
  <w15:chartTrackingRefBased/>
  <w15:docId w15:val="{F674FDF8-F344-41A9-B9BA-EF2BD078C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E274C"/>
    <w:pPr>
      <w:widowControl w:val="0"/>
      <w:autoSpaceDE w:val="0"/>
      <w:autoSpaceDN w:val="0"/>
      <w:spacing w:after="0" w:line="240" w:lineRule="auto"/>
    </w:pPr>
    <w:rPr>
      <w:rFonts w:ascii="Arial" w:eastAsia="Segoe UI Semilight" w:hAnsi="Arial" w:cs="Segoe UI Semilight"/>
      <w:kern w:val="0"/>
      <w14:ligatures w14:val="none"/>
    </w:rPr>
  </w:style>
  <w:style w:type="paragraph" w:styleId="Naslov1">
    <w:name w:val="heading 1"/>
    <w:basedOn w:val="Navaden"/>
    <w:next w:val="Navaden"/>
    <w:link w:val="Naslov1Znak"/>
    <w:uiPriority w:val="9"/>
    <w:qFormat/>
    <w:rsid w:val="008E27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8E27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8E274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8E274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8E274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8E274C"/>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8E274C"/>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8E274C"/>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8E274C"/>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8E274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8E274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8E274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8E274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8E274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8E274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8E274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8E274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8E274C"/>
    <w:rPr>
      <w:rFonts w:eastAsiaTheme="majorEastAsia" w:cstheme="majorBidi"/>
      <w:color w:val="272727" w:themeColor="text1" w:themeTint="D8"/>
    </w:rPr>
  </w:style>
  <w:style w:type="paragraph" w:styleId="Naslov">
    <w:name w:val="Title"/>
    <w:basedOn w:val="Navaden"/>
    <w:next w:val="Navaden"/>
    <w:link w:val="NaslovZnak"/>
    <w:uiPriority w:val="10"/>
    <w:qFormat/>
    <w:rsid w:val="008E274C"/>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8E274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8E274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8E274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8E274C"/>
    <w:pPr>
      <w:spacing w:before="160"/>
      <w:jc w:val="center"/>
    </w:pPr>
    <w:rPr>
      <w:i/>
      <w:iCs/>
      <w:color w:val="404040" w:themeColor="text1" w:themeTint="BF"/>
    </w:rPr>
  </w:style>
  <w:style w:type="character" w:customStyle="1" w:styleId="CitatZnak">
    <w:name w:val="Citat Znak"/>
    <w:basedOn w:val="Privzetapisavaodstavka"/>
    <w:link w:val="Citat"/>
    <w:uiPriority w:val="29"/>
    <w:rsid w:val="008E274C"/>
    <w:rPr>
      <w:i/>
      <w:iCs/>
      <w:color w:val="404040" w:themeColor="text1" w:themeTint="BF"/>
    </w:rPr>
  </w:style>
  <w:style w:type="paragraph" w:styleId="Odstavekseznama">
    <w:name w:val="List Paragraph"/>
    <w:basedOn w:val="Navaden"/>
    <w:uiPriority w:val="1"/>
    <w:qFormat/>
    <w:rsid w:val="008E274C"/>
    <w:pPr>
      <w:ind w:left="720"/>
      <w:contextualSpacing/>
    </w:pPr>
  </w:style>
  <w:style w:type="character" w:styleId="Intenzivenpoudarek">
    <w:name w:val="Intense Emphasis"/>
    <w:basedOn w:val="Privzetapisavaodstavka"/>
    <w:uiPriority w:val="21"/>
    <w:qFormat/>
    <w:rsid w:val="008E274C"/>
    <w:rPr>
      <w:i/>
      <w:iCs/>
      <w:color w:val="0F4761" w:themeColor="accent1" w:themeShade="BF"/>
    </w:rPr>
  </w:style>
  <w:style w:type="paragraph" w:styleId="Intenzivencitat">
    <w:name w:val="Intense Quote"/>
    <w:basedOn w:val="Navaden"/>
    <w:next w:val="Navaden"/>
    <w:link w:val="IntenzivencitatZnak"/>
    <w:uiPriority w:val="30"/>
    <w:qFormat/>
    <w:rsid w:val="008E27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8E274C"/>
    <w:rPr>
      <w:i/>
      <w:iCs/>
      <w:color w:val="0F4761" w:themeColor="accent1" w:themeShade="BF"/>
    </w:rPr>
  </w:style>
  <w:style w:type="character" w:styleId="Intenzivensklic">
    <w:name w:val="Intense Reference"/>
    <w:basedOn w:val="Privzetapisavaodstavka"/>
    <w:uiPriority w:val="32"/>
    <w:qFormat/>
    <w:rsid w:val="008E274C"/>
    <w:rPr>
      <w:b/>
      <w:bCs/>
      <w:smallCaps/>
      <w:color w:val="0F4761" w:themeColor="accent1" w:themeShade="BF"/>
      <w:spacing w:val="5"/>
    </w:rPr>
  </w:style>
  <w:style w:type="character" w:styleId="Pripombasklic">
    <w:name w:val="annotation reference"/>
    <w:basedOn w:val="Privzetapisavaodstavka"/>
    <w:uiPriority w:val="99"/>
    <w:semiHidden/>
    <w:unhideWhenUsed/>
    <w:rsid w:val="00051B67"/>
    <w:rPr>
      <w:sz w:val="16"/>
      <w:szCs w:val="16"/>
    </w:rPr>
  </w:style>
  <w:style w:type="paragraph" w:styleId="Pripombabesedilo">
    <w:name w:val="annotation text"/>
    <w:basedOn w:val="Navaden"/>
    <w:link w:val="PripombabesediloZnak"/>
    <w:uiPriority w:val="99"/>
    <w:unhideWhenUsed/>
    <w:rsid w:val="00051B67"/>
    <w:rPr>
      <w:sz w:val="20"/>
      <w:szCs w:val="20"/>
    </w:rPr>
  </w:style>
  <w:style w:type="character" w:customStyle="1" w:styleId="PripombabesediloZnak">
    <w:name w:val="Pripomba – besedilo Znak"/>
    <w:basedOn w:val="Privzetapisavaodstavka"/>
    <w:link w:val="Pripombabesedilo"/>
    <w:uiPriority w:val="99"/>
    <w:rsid w:val="00051B67"/>
    <w:rPr>
      <w:rFonts w:ascii="Arial" w:eastAsia="Segoe UI Semilight" w:hAnsi="Arial" w:cs="Segoe UI Semilight"/>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0BA7033-2CF9-48BD-97C4-0A283A1B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6</Pages>
  <Words>2121</Words>
  <Characters>12092</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Kovač</dc:creator>
  <cp:keywords/>
  <dc:description/>
  <cp:lastModifiedBy>Peter Kovač</cp:lastModifiedBy>
  <cp:revision>8</cp:revision>
  <cp:lastPrinted>2025-07-30T10:06:00Z</cp:lastPrinted>
  <dcterms:created xsi:type="dcterms:W3CDTF">2025-07-30T07:14:00Z</dcterms:created>
  <dcterms:modified xsi:type="dcterms:W3CDTF">2025-12-09T12:33:00Z</dcterms:modified>
</cp:coreProperties>
</file>